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674" w:rsidRPr="00686358" w:rsidRDefault="00A53AB9" w:rsidP="00AC0C70">
      <w:pPr>
        <w:spacing w:after="240" w:line="240" w:lineRule="auto"/>
        <w:jc w:val="both"/>
        <w:rPr>
          <w:rFonts w:ascii="Cambria" w:eastAsia="Cambria" w:hAnsi="Cambria" w:cs="Cambria"/>
          <w:b/>
          <w:color w:val="000000"/>
        </w:rPr>
      </w:pPr>
      <w:r w:rsidRPr="00686358">
        <w:rPr>
          <w:rFonts w:ascii="Cambria" w:eastAsia="Cambria" w:hAnsi="Cambria" w:cs="Cambria"/>
          <w:b/>
          <w:color w:val="000000"/>
        </w:rPr>
        <w:t xml:space="preserve">1. OBJETO </w:t>
      </w:r>
      <w:r w:rsidRPr="00686358">
        <w:rPr>
          <w:rFonts w:ascii="Cambria" w:eastAsia="Cambria" w:hAnsi="Cambria" w:cs="Cambria"/>
          <w:b/>
          <w:color w:val="000000"/>
        </w:rPr>
        <w:tab/>
      </w:r>
    </w:p>
    <w:p w:rsidR="001C6674" w:rsidRPr="00686358" w:rsidRDefault="00A53AB9" w:rsidP="00AC0C70">
      <w:pPr>
        <w:pStyle w:val="NormalWeb"/>
        <w:jc w:val="both"/>
        <w:rPr>
          <w:rFonts w:ascii="Cambria" w:hAnsi="Cambria"/>
          <w:sz w:val="22"/>
          <w:szCs w:val="22"/>
          <w:lang w:val="pt-BR"/>
        </w:rPr>
      </w:pPr>
      <w:r w:rsidRPr="00686358">
        <w:rPr>
          <w:rFonts w:ascii="Cambria" w:eastAsia="Cambria" w:hAnsi="Cambria" w:cs="Cambria"/>
          <w:color w:val="000000"/>
          <w:sz w:val="22"/>
          <w:szCs w:val="22"/>
        </w:rPr>
        <w:t xml:space="preserve">1.1. </w:t>
      </w:r>
      <w:r w:rsidR="007F5B90">
        <w:rPr>
          <w:rFonts w:ascii="Cambria" w:eastAsia="Cambria" w:hAnsi="Cambria" w:cs="Cambria"/>
          <w:color w:val="000000"/>
          <w:sz w:val="22"/>
          <w:szCs w:val="22"/>
        </w:rPr>
        <w:t>A</w:t>
      </w:r>
      <w:r w:rsidR="007F5B90">
        <w:rPr>
          <w:rFonts w:ascii="Cambria" w:hAnsi="Cambria" w:cs="Segoe UI"/>
          <w:color w:val="000000"/>
        </w:rPr>
        <w:t>quisição de Impressora Multifuncional Laser Monocrom</w:t>
      </w:r>
      <w:r w:rsidR="007F5B90" w:rsidRPr="00736CC0">
        <w:rPr>
          <w:rFonts w:ascii="Cambria" w:hAnsi="Cambria"/>
          <w:bCs/>
        </w:rPr>
        <w:t>át</w:t>
      </w:r>
      <w:r w:rsidR="007F5B90">
        <w:rPr>
          <w:rFonts w:ascii="Cambria" w:hAnsi="Cambria"/>
          <w:bCs/>
        </w:rPr>
        <w:t xml:space="preserve">ica para atender as necessidades administrativas do </w:t>
      </w:r>
      <w:r w:rsidR="007F5B90" w:rsidRPr="00736CC0">
        <w:rPr>
          <w:rFonts w:ascii="Cambria" w:eastAsia="Cambria" w:hAnsi="Cambria" w:cs="Cambria"/>
        </w:rPr>
        <w:t>Serviço Autônomo de Água e Esgoto de Maués/AM</w:t>
      </w:r>
      <w:r w:rsidRPr="00686358">
        <w:rPr>
          <w:rFonts w:ascii="Cambria" w:eastAsia="Cambria" w:hAnsi="Cambria" w:cs="Cambria"/>
          <w:sz w:val="22"/>
          <w:szCs w:val="22"/>
        </w:rPr>
        <w:t>, de acordo com as condições, quantidades e exigências estabelecidas no Termo de Referência e seus anexos.</w:t>
      </w:r>
    </w:p>
    <w:p w:rsidR="001C6674" w:rsidRPr="00686358" w:rsidRDefault="00A53AB9" w:rsidP="00AC0C70">
      <w:pPr>
        <w:spacing w:before="280" w:after="280" w:line="240" w:lineRule="auto"/>
        <w:jc w:val="both"/>
        <w:rPr>
          <w:rFonts w:ascii="Cambria" w:eastAsia="Cambria" w:hAnsi="Cambria" w:cs="Cambria"/>
        </w:rPr>
      </w:pPr>
      <w:r w:rsidRPr="00686358">
        <w:rPr>
          <w:rFonts w:ascii="Cambria" w:eastAsia="Cambria" w:hAnsi="Cambria" w:cs="Cambria"/>
        </w:rPr>
        <w:t>1.2. Este objeto será realizado através de CONTRATAÇÃO DIRETA, na forma de DISPENSA DE LICITAÇÃO prevista no Inciso VIII do Art. 75 da Lei Federal nº 14.133/21, do tipo SEM DISPUTA, com critério de julgamento MENOR PREÇO POR ITEM</w:t>
      </w:r>
      <w:bookmarkStart w:id="0" w:name="_GoBack"/>
      <w:bookmarkEnd w:id="0"/>
      <w:r w:rsidRPr="00686358">
        <w:rPr>
          <w:rFonts w:ascii="Cambria" w:eastAsia="Cambria" w:hAnsi="Cambria" w:cs="Cambria"/>
        </w:rPr>
        <w:t>.</w:t>
      </w:r>
    </w:p>
    <w:tbl>
      <w:tblPr>
        <w:tblStyle w:val="a"/>
        <w:tblW w:w="9284"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1"/>
        <w:gridCol w:w="4109"/>
        <w:gridCol w:w="709"/>
        <w:gridCol w:w="850"/>
        <w:gridCol w:w="1418"/>
        <w:gridCol w:w="1417"/>
      </w:tblGrid>
      <w:tr w:rsidR="003E0A39" w:rsidRPr="00686358" w:rsidTr="00313A88">
        <w:trPr>
          <w:trHeight w:val="255"/>
        </w:trPr>
        <w:tc>
          <w:tcPr>
            <w:tcW w:w="781" w:type="dxa"/>
            <w:shd w:val="clear" w:color="auto" w:fill="D9D9D9"/>
            <w:vAlign w:val="center"/>
          </w:tcPr>
          <w:p w:rsidR="003E0A39" w:rsidRPr="00686358" w:rsidRDefault="003E0A39" w:rsidP="00AC0C70">
            <w:pPr>
              <w:spacing w:after="0" w:line="240" w:lineRule="auto"/>
              <w:jc w:val="center"/>
              <w:rPr>
                <w:rFonts w:ascii="Cambria" w:eastAsia="Cambria" w:hAnsi="Cambria" w:cs="Cambria"/>
                <w:highlight w:val="yellow"/>
              </w:rPr>
            </w:pPr>
            <w:r w:rsidRPr="00686358">
              <w:rPr>
                <w:rFonts w:ascii="Cambria" w:eastAsia="Cambria" w:hAnsi="Cambria" w:cs="Cambria"/>
                <w:b/>
              </w:rPr>
              <w:t>ITEM</w:t>
            </w:r>
          </w:p>
        </w:tc>
        <w:tc>
          <w:tcPr>
            <w:tcW w:w="4109" w:type="dxa"/>
            <w:shd w:val="clear" w:color="auto" w:fill="D9D9D9"/>
            <w:vAlign w:val="center"/>
          </w:tcPr>
          <w:p w:rsidR="003E0A39" w:rsidRPr="00686358" w:rsidRDefault="003E0A39" w:rsidP="00AC0C70">
            <w:pPr>
              <w:spacing w:after="0" w:line="240" w:lineRule="auto"/>
              <w:jc w:val="center"/>
              <w:rPr>
                <w:rFonts w:ascii="Cambria" w:eastAsia="Cambria" w:hAnsi="Cambria" w:cs="Cambria"/>
                <w:highlight w:val="yellow"/>
              </w:rPr>
            </w:pPr>
            <w:r w:rsidRPr="00686358">
              <w:rPr>
                <w:rFonts w:ascii="Cambria" w:eastAsia="Cambria" w:hAnsi="Cambria" w:cs="Cambria"/>
                <w:b/>
              </w:rPr>
              <w:t>DESCRIÇÃO/ ESPECIFICAÇÃO</w:t>
            </w:r>
          </w:p>
        </w:tc>
        <w:tc>
          <w:tcPr>
            <w:tcW w:w="709" w:type="dxa"/>
            <w:shd w:val="clear" w:color="auto" w:fill="D9D9D9"/>
            <w:vAlign w:val="center"/>
          </w:tcPr>
          <w:p w:rsidR="003E0A39" w:rsidRPr="00686358" w:rsidRDefault="003E0A39" w:rsidP="00AC0C70">
            <w:pPr>
              <w:spacing w:after="0" w:line="240" w:lineRule="auto"/>
              <w:jc w:val="center"/>
              <w:rPr>
                <w:rFonts w:ascii="Cambria" w:eastAsia="Cambria" w:hAnsi="Cambria" w:cs="Cambria"/>
                <w:highlight w:val="yellow"/>
              </w:rPr>
            </w:pPr>
            <w:r w:rsidRPr="00686358">
              <w:rPr>
                <w:rFonts w:ascii="Cambria" w:eastAsia="Cambria" w:hAnsi="Cambria" w:cs="Cambria"/>
                <w:b/>
              </w:rPr>
              <w:t>UNID</w:t>
            </w:r>
          </w:p>
        </w:tc>
        <w:tc>
          <w:tcPr>
            <w:tcW w:w="850" w:type="dxa"/>
            <w:shd w:val="clear" w:color="auto" w:fill="D9D9D9"/>
            <w:vAlign w:val="center"/>
          </w:tcPr>
          <w:p w:rsidR="003E0A39" w:rsidRPr="00686358" w:rsidRDefault="003E0A39" w:rsidP="00AC0C70">
            <w:pPr>
              <w:spacing w:after="0" w:line="240" w:lineRule="auto"/>
              <w:jc w:val="center"/>
              <w:rPr>
                <w:rFonts w:ascii="Cambria" w:eastAsia="Cambria" w:hAnsi="Cambria" w:cs="Cambria"/>
                <w:highlight w:val="yellow"/>
              </w:rPr>
            </w:pPr>
            <w:r w:rsidRPr="00686358">
              <w:rPr>
                <w:rFonts w:ascii="Cambria" w:eastAsia="Cambria" w:hAnsi="Cambria" w:cs="Cambria"/>
                <w:b/>
              </w:rPr>
              <w:t>QNTD</w:t>
            </w:r>
          </w:p>
        </w:tc>
        <w:tc>
          <w:tcPr>
            <w:tcW w:w="1418" w:type="dxa"/>
            <w:shd w:val="clear" w:color="auto" w:fill="D9D9D9"/>
          </w:tcPr>
          <w:p w:rsidR="003E0A39" w:rsidRPr="00686358" w:rsidRDefault="003E0A39" w:rsidP="00AC0C70">
            <w:pPr>
              <w:spacing w:after="0" w:line="240" w:lineRule="auto"/>
              <w:jc w:val="center"/>
              <w:rPr>
                <w:rFonts w:ascii="Cambria" w:eastAsia="Cambria" w:hAnsi="Cambria" w:cs="Cambria"/>
                <w:b/>
              </w:rPr>
            </w:pPr>
            <w:r w:rsidRPr="00686358">
              <w:rPr>
                <w:rFonts w:ascii="Cambria" w:eastAsia="Cambria" w:hAnsi="Cambria" w:cs="Cambria"/>
                <w:b/>
              </w:rPr>
              <w:t>VALOR UNITÁRIO</w:t>
            </w:r>
          </w:p>
        </w:tc>
        <w:tc>
          <w:tcPr>
            <w:tcW w:w="1417" w:type="dxa"/>
            <w:shd w:val="clear" w:color="auto" w:fill="D9D9D9"/>
          </w:tcPr>
          <w:p w:rsidR="003E0A39" w:rsidRPr="00686358" w:rsidRDefault="003E0A39" w:rsidP="00AC0C70">
            <w:pPr>
              <w:spacing w:after="0" w:line="240" w:lineRule="auto"/>
              <w:jc w:val="center"/>
              <w:rPr>
                <w:rFonts w:ascii="Cambria" w:eastAsia="Cambria" w:hAnsi="Cambria" w:cs="Cambria"/>
                <w:b/>
              </w:rPr>
            </w:pPr>
            <w:r w:rsidRPr="00686358">
              <w:rPr>
                <w:rFonts w:ascii="Cambria" w:eastAsia="Cambria" w:hAnsi="Cambria" w:cs="Cambria"/>
                <w:b/>
              </w:rPr>
              <w:t>VALOR TOTAL</w:t>
            </w:r>
          </w:p>
        </w:tc>
      </w:tr>
      <w:tr w:rsidR="00B56BC0" w:rsidRPr="00686358" w:rsidTr="00313A88">
        <w:trPr>
          <w:trHeight w:val="455"/>
        </w:trPr>
        <w:tc>
          <w:tcPr>
            <w:tcW w:w="781" w:type="dxa"/>
            <w:shd w:val="clear" w:color="auto" w:fill="FFFFFF"/>
            <w:vAlign w:val="center"/>
          </w:tcPr>
          <w:p w:rsidR="00B56BC0" w:rsidRPr="00686358" w:rsidRDefault="00654D12" w:rsidP="00654D12">
            <w:pPr>
              <w:jc w:val="center"/>
              <w:rPr>
                <w:rFonts w:ascii="Cambria" w:hAnsi="Cambria" w:cs="Segoe UI"/>
              </w:rPr>
            </w:pPr>
            <w:r>
              <w:rPr>
                <w:rFonts w:ascii="Cambria" w:hAnsi="Cambria" w:cs="Segoe UI"/>
              </w:rPr>
              <w:t>01</w:t>
            </w:r>
          </w:p>
        </w:tc>
        <w:tc>
          <w:tcPr>
            <w:tcW w:w="4109" w:type="dxa"/>
            <w:shd w:val="clear" w:color="auto" w:fill="FFFFFF"/>
            <w:vAlign w:val="center"/>
          </w:tcPr>
          <w:p w:rsidR="00252028" w:rsidRPr="00686358" w:rsidRDefault="00252028" w:rsidP="00AC0C70">
            <w:pPr>
              <w:spacing w:after="0" w:line="240" w:lineRule="auto"/>
              <w:jc w:val="both"/>
              <w:rPr>
                <w:rStyle w:val="tex3b"/>
                <w:rFonts w:ascii="Cambria" w:hAnsi="Cambria"/>
                <w:b/>
                <w:bCs/>
                <w:color w:val="000000"/>
              </w:rPr>
            </w:pPr>
            <w:r w:rsidRPr="00686358">
              <w:rPr>
                <w:rStyle w:val="tex3b"/>
                <w:rFonts w:ascii="Cambria" w:hAnsi="Cambria"/>
                <w:b/>
                <w:bCs/>
                <w:color w:val="000000"/>
              </w:rPr>
              <w:t>Impressora Multifuncional Laser Preto e Branco:</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Especificações minimas:</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Funções Principais:</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Impressão, cópia, digitalização e fax.</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Impressão:</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Tecnologia: Laser monocromática.</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Resolução Máxima: 1200 x 1200 dpi.</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Velocidade de Impressão: Até 32 páginas por minuto (ppm) em A4.</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Impressão Duplex (frente e verso): Automática.</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Cópia:</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Resolução Máxima: 600 x 600 dpi.</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Velocidade de Cópia: Até 28 cópias por minuto.</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Zoom: 25% a 400% em incrementos de 1%.</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Cópias Múltiplas: Até 99 cópias.</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Digitalização:</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Tipo de Scanner: Colorido com sensor de imagem CCD.</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Resolução Óptica: 1200 x 1200 dpi.</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Modos de Digitalização: Digitalizar para E-mail, Pasta, FTP e USB.</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Formatos de Arquivo Suportados: TIFF, JPEG, PDF.</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Manuseio de Papel:</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Capacidade Máxima de Entrada: Até 550 folhas com bandeja opcional.</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Tamanhos de Papel Suportados: A4, A5, A6, B5, B6, Ofício, Carta, Executivo e tamanhos personalizados de 90 x 148 mm até 216 x 356 mm.</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Tipos de Papel: Papel comum, reciclado, envelopes, etiquetas e cartões.</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Gramatura do Papel: 52 a 162 g/m².</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Conectividade:</w:t>
            </w:r>
          </w:p>
          <w:p w:rsidR="00252028" w:rsidRPr="00686358" w:rsidRDefault="00252028" w:rsidP="00AC0C70">
            <w:pPr>
              <w:spacing w:after="0" w:line="240" w:lineRule="auto"/>
              <w:jc w:val="both"/>
              <w:rPr>
                <w:rStyle w:val="tex3b"/>
                <w:rFonts w:ascii="Cambria" w:hAnsi="Cambria"/>
                <w:bCs/>
                <w:color w:val="000000"/>
              </w:rPr>
            </w:pPr>
            <w:r w:rsidRPr="00686358">
              <w:rPr>
                <w:rStyle w:val="tex3b"/>
                <w:rFonts w:ascii="Cambria" w:hAnsi="Cambria"/>
                <w:bCs/>
                <w:color w:val="000000"/>
              </w:rPr>
              <w:t>• Interfaces: USB 2.0, Ethernet 10/100Base-TX.</w:t>
            </w:r>
          </w:p>
          <w:p w:rsidR="00B56BC0" w:rsidRPr="00686358" w:rsidRDefault="00252028" w:rsidP="00AC0C70">
            <w:pPr>
              <w:spacing w:after="0" w:line="240" w:lineRule="auto"/>
              <w:jc w:val="both"/>
              <w:rPr>
                <w:rFonts w:ascii="Cambria" w:hAnsi="Cambria"/>
              </w:rPr>
            </w:pPr>
            <w:r w:rsidRPr="00686358">
              <w:rPr>
                <w:rStyle w:val="tex3b"/>
                <w:rFonts w:ascii="Cambria" w:hAnsi="Cambria"/>
                <w:bCs/>
                <w:color w:val="000000"/>
              </w:rPr>
              <w:lastRenderedPageBreak/>
              <w:t>• Protocolos de Rede Suportados: TCP/IP, IPP.</w:t>
            </w:r>
          </w:p>
        </w:tc>
        <w:tc>
          <w:tcPr>
            <w:tcW w:w="709" w:type="dxa"/>
            <w:shd w:val="clear" w:color="auto" w:fill="FFFFFF"/>
            <w:vAlign w:val="center"/>
          </w:tcPr>
          <w:p w:rsidR="00B56BC0" w:rsidRPr="00686358" w:rsidRDefault="00B56BC0" w:rsidP="00AC0C70">
            <w:pPr>
              <w:jc w:val="center"/>
              <w:rPr>
                <w:rFonts w:ascii="Cambria" w:hAnsi="Cambria" w:cs="Segoe UI"/>
              </w:rPr>
            </w:pPr>
            <w:r w:rsidRPr="00686358">
              <w:rPr>
                <w:rFonts w:ascii="Cambria" w:hAnsi="Cambria" w:cs="Segoe UI"/>
              </w:rPr>
              <w:lastRenderedPageBreak/>
              <w:t>UN</w:t>
            </w:r>
          </w:p>
        </w:tc>
        <w:tc>
          <w:tcPr>
            <w:tcW w:w="850" w:type="dxa"/>
            <w:shd w:val="clear" w:color="auto" w:fill="auto"/>
            <w:vAlign w:val="center"/>
          </w:tcPr>
          <w:p w:rsidR="00B56BC0" w:rsidRPr="00686358" w:rsidRDefault="00B56BC0" w:rsidP="00AC0C70">
            <w:pPr>
              <w:jc w:val="center"/>
              <w:rPr>
                <w:rFonts w:ascii="Cambria" w:hAnsi="Cambria" w:cs="Segoe UI"/>
              </w:rPr>
            </w:pPr>
            <w:r w:rsidRPr="00686358">
              <w:rPr>
                <w:rFonts w:ascii="Cambria" w:hAnsi="Cambria" w:cs="Segoe UI"/>
              </w:rPr>
              <w:t>01</w:t>
            </w:r>
          </w:p>
        </w:tc>
        <w:tc>
          <w:tcPr>
            <w:tcW w:w="1418" w:type="dxa"/>
            <w:vAlign w:val="center"/>
          </w:tcPr>
          <w:p w:rsidR="00B56BC0" w:rsidRPr="00686358" w:rsidRDefault="00B56BC0" w:rsidP="00AC0C70">
            <w:pPr>
              <w:jc w:val="center"/>
              <w:rPr>
                <w:rFonts w:ascii="Cambria" w:hAnsi="Cambria" w:cs="Segoe UI"/>
              </w:rPr>
            </w:pPr>
            <w:r w:rsidRPr="00686358">
              <w:rPr>
                <w:rFonts w:ascii="Cambria" w:hAnsi="Cambria" w:cs="Segoe UI"/>
              </w:rPr>
              <w:t>R$ 7.750,00</w:t>
            </w:r>
          </w:p>
        </w:tc>
        <w:tc>
          <w:tcPr>
            <w:tcW w:w="1417" w:type="dxa"/>
            <w:vAlign w:val="center"/>
          </w:tcPr>
          <w:p w:rsidR="00B56BC0" w:rsidRPr="00686358" w:rsidRDefault="00B56BC0" w:rsidP="00AC0C70">
            <w:pPr>
              <w:jc w:val="center"/>
              <w:rPr>
                <w:rFonts w:ascii="Cambria" w:hAnsi="Cambria" w:cs="Segoe UI"/>
              </w:rPr>
            </w:pPr>
            <w:r w:rsidRPr="00686358">
              <w:rPr>
                <w:rFonts w:ascii="Cambria" w:hAnsi="Cambria" w:cs="Segoe UI"/>
              </w:rPr>
              <w:t>R$ 7.750,00</w:t>
            </w:r>
          </w:p>
        </w:tc>
      </w:tr>
    </w:tbl>
    <w:p w:rsidR="00262692" w:rsidRPr="00686358" w:rsidRDefault="00262692" w:rsidP="00AC0C70">
      <w:pPr>
        <w:pStyle w:val="Ttulo1"/>
        <w:ind w:left="0"/>
        <w:jc w:val="both"/>
        <w:rPr>
          <w:rFonts w:ascii="Cambria" w:eastAsia="Cambria" w:hAnsi="Cambria" w:cs="Cambria"/>
        </w:rPr>
      </w:pPr>
    </w:p>
    <w:p w:rsidR="001C6674" w:rsidRPr="00686358" w:rsidRDefault="00A53AB9" w:rsidP="00AC0C70">
      <w:pPr>
        <w:pStyle w:val="Ttulo1"/>
        <w:ind w:left="0"/>
        <w:jc w:val="both"/>
        <w:rPr>
          <w:rFonts w:ascii="Cambria" w:eastAsia="Cambria" w:hAnsi="Cambria" w:cs="Cambria"/>
        </w:rPr>
      </w:pPr>
      <w:r w:rsidRPr="00686358">
        <w:rPr>
          <w:rFonts w:ascii="Cambria" w:eastAsia="Cambria" w:hAnsi="Cambria" w:cs="Cambria"/>
        </w:rPr>
        <w:t>3. FUNDAMENTAÇÃO</w:t>
      </w:r>
    </w:p>
    <w:p w:rsidR="001C6674" w:rsidRPr="00686358" w:rsidRDefault="00A53AB9" w:rsidP="00AC0C70">
      <w:pPr>
        <w:spacing w:before="240" w:after="240"/>
        <w:jc w:val="both"/>
        <w:rPr>
          <w:rFonts w:ascii="Cambria" w:hAnsi="Cambria"/>
        </w:rPr>
      </w:pPr>
      <w:r w:rsidRPr="00686358">
        <w:rPr>
          <w:rFonts w:ascii="Cambria" w:hAnsi="Cambria"/>
        </w:rPr>
        <w:t xml:space="preserve">O procedimento licitatório seguirá o art. 37, XXI, da CF/88, que estabelece a exigência de licitação para contratações públicas, o art. 75, inciso VIII, da Lei Federal nº 14.133/2021, que permite a contratação direta em situações de emergência, quando houver risco de dano ou prejuízo à continuidade do serviço público. Além disso, observará o Decreto Emergencial nº 028/2025, que regulamenta contratações excepcionais para atendimento imediato de situações urgentes, e a Resolução nº </w:t>
      </w:r>
      <w:r w:rsidR="00791791" w:rsidRPr="00686358">
        <w:rPr>
          <w:rFonts w:ascii="Cambria" w:hAnsi="Cambria"/>
        </w:rPr>
        <w:t>005</w:t>
      </w:r>
      <w:r w:rsidRPr="00686358">
        <w:rPr>
          <w:rFonts w:ascii="Cambria" w:hAnsi="Cambria"/>
        </w:rPr>
        <w:t>/2025-SAAE, que define diretrizes específicas para contratações emergenciais no âmbito do SAAE.</w:t>
      </w:r>
    </w:p>
    <w:p w:rsidR="001C6674" w:rsidRPr="00686358" w:rsidRDefault="00A53AB9" w:rsidP="00AC0C70">
      <w:pPr>
        <w:spacing w:before="240" w:after="240" w:line="240" w:lineRule="auto"/>
        <w:jc w:val="both"/>
        <w:rPr>
          <w:rFonts w:ascii="Cambria" w:eastAsia="Cambria" w:hAnsi="Cambria" w:cs="Cambria"/>
          <w:b/>
          <w:color w:val="000000"/>
        </w:rPr>
      </w:pPr>
      <w:r w:rsidRPr="00686358">
        <w:rPr>
          <w:rFonts w:ascii="Cambria" w:eastAsia="Cambria" w:hAnsi="Cambria" w:cs="Cambria"/>
          <w:b/>
          <w:color w:val="000000"/>
        </w:rPr>
        <w:t xml:space="preserve">4. JUSTIFICATIVA </w:t>
      </w:r>
    </w:p>
    <w:p w:rsidR="00CB2846" w:rsidRPr="00686358" w:rsidRDefault="00A53AB9" w:rsidP="00AC0C70">
      <w:pPr>
        <w:spacing w:before="120" w:after="120"/>
        <w:jc w:val="both"/>
        <w:rPr>
          <w:rFonts w:ascii="Cambria" w:eastAsia="Cambria" w:hAnsi="Cambria" w:cs="Cambria"/>
        </w:rPr>
      </w:pPr>
      <w:r w:rsidRPr="00686358">
        <w:rPr>
          <w:rFonts w:ascii="Cambria" w:eastAsia="Cambria" w:hAnsi="Cambria" w:cs="Cambria"/>
        </w:rPr>
        <w:t xml:space="preserve">4.1 </w:t>
      </w:r>
      <w:r w:rsidR="00CB2846" w:rsidRPr="00686358">
        <w:rPr>
          <w:rFonts w:ascii="Cambria" w:hAnsi="Cambria"/>
        </w:rPr>
        <w:t>O Serviço Autônomo de Água e Esgoto (SAAE) de Maués necessita da aquisição emergencial de uma impressora monocromática a laser para atender às demandas administrativas essenciais. A impressora atualmente em uso sofreu danos estruturais significativos, incluindo a quebra da bandeja de alimentação e de sua tampa, além de apresentar falhas constantes como o atolamento de papel.</w:t>
      </w:r>
    </w:p>
    <w:p w:rsidR="00CB2846" w:rsidRPr="00686358" w:rsidRDefault="00CB2846" w:rsidP="00AC0C70">
      <w:pPr>
        <w:pStyle w:val="NormalWeb"/>
        <w:jc w:val="both"/>
        <w:rPr>
          <w:rFonts w:ascii="Cambria" w:hAnsi="Cambria"/>
          <w:sz w:val="22"/>
          <w:szCs w:val="22"/>
        </w:rPr>
      </w:pPr>
      <w:r w:rsidRPr="00686358">
        <w:rPr>
          <w:rFonts w:ascii="Cambria" w:hAnsi="Cambria"/>
          <w:sz w:val="22"/>
          <w:szCs w:val="22"/>
        </w:rPr>
        <w:t>A impressora é um equipamento indispensável para a realização das atividades administrativas do SAAE, sendo utilizada na impressão de documentos internos e externos, como relatórios, ofícios, contratos, ordens de serviço e demais registros necessários para a continuidade dos serviços públicos de abastecimento de água e saneamento.</w:t>
      </w:r>
    </w:p>
    <w:p w:rsidR="00CB2846" w:rsidRPr="00686358" w:rsidRDefault="00CB2846" w:rsidP="00AC0C70">
      <w:pPr>
        <w:pStyle w:val="NormalWeb"/>
        <w:jc w:val="both"/>
        <w:rPr>
          <w:rFonts w:ascii="Cambria" w:hAnsi="Cambria"/>
          <w:sz w:val="22"/>
          <w:szCs w:val="22"/>
        </w:rPr>
      </w:pPr>
      <w:r w:rsidRPr="00686358">
        <w:rPr>
          <w:rFonts w:ascii="Cambria" w:hAnsi="Cambria"/>
          <w:sz w:val="22"/>
          <w:szCs w:val="22"/>
        </w:rPr>
        <w:t>Devido aos danos físicos e operacionais, a impressora não está mais em condições adequadas de funcionamento, impossibilitando o uso contínuo. A realização de manutenção para reparo dessas peças demandará um tempo prolongado e, atualmente, o SAAE não dispõe de outra impressora em condições de substituir o equipamento danificado.</w:t>
      </w:r>
    </w:p>
    <w:p w:rsidR="00CB2846" w:rsidRPr="00686358" w:rsidRDefault="00CB2846" w:rsidP="00AC0C70">
      <w:pPr>
        <w:pStyle w:val="NormalWeb"/>
        <w:jc w:val="both"/>
        <w:rPr>
          <w:rFonts w:ascii="Cambria" w:hAnsi="Cambria"/>
          <w:sz w:val="22"/>
          <w:szCs w:val="22"/>
        </w:rPr>
      </w:pPr>
      <w:r w:rsidRPr="00686358">
        <w:rPr>
          <w:rFonts w:ascii="Cambria" w:hAnsi="Cambria"/>
          <w:sz w:val="22"/>
          <w:szCs w:val="22"/>
        </w:rPr>
        <w:t>A indisponibilidade da impressora compromete diretamente a eficiência dos processos administrativos, podendo resultar em:</w:t>
      </w:r>
    </w:p>
    <w:p w:rsidR="00CB2846" w:rsidRPr="00686358" w:rsidRDefault="00CB2846" w:rsidP="00AC0C70">
      <w:pPr>
        <w:pStyle w:val="NormalWeb"/>
        <w:numPr>
          <w:ilvl w:val="0"/>
          <w:numId w:val="3"/>
        </w:numPr>
        <w:ind w:left="0" w:firstLine="0"/>
        <w:jc w:val="both"/>
        <w:rPr>
          <w:rFonts w:ascii="Cambria" w:hAnsi="Cambria"/>
          <w:sz w:val="22"/>
          <w:szCs w:val="22"/>
        </w:rPr>
      </w:pPr>
      <w:r w:rsidRPr="00686358">
        <w:rPr>
          <w:rFonts w:ascii="Cambria" w:hAnsi="Cambria"/>
          <w:sz w:val="22"/>
          <w:szCs w:val="22"/>
        </w:rPr>
        <w:t>Atrasos na emissão de documentos institucionais e oficiais;</w:t>
      </w:r>
    </w:p>
    <w:p w:rsidR="00CB2846" w:rsidRPr="00686358" w:rsidRDefault="00CB2846" w:rsidP="00AC0C70">
      <w:pPr>
        <w:pStyle w:val="NormalWeb"/>
        <w:numPr>
          <w:ilvl w:val="0"/>
          <w:numId w:val="3"/>
        </w:numPr>
        <w:ind w:left="0" w:firstLine="0"/>
        <w:jc w:val="both"/>
        <w:rPr>
          <w:rFonts w:ascii="Cambria" w:hAnsi="Cambria"/>
          <w:sz w:val="22"/>
          <w:szCs w:val="22"/>
        </w:rPr>
      </w:pPr>
      <w:r w:rsidRPr="00686358">
        <w:rPr>
          <w:rFonts w:ascii="Cambria" w:hAnsi="Cambria"/>
          <w:sz w:val="22"/>
          <w:szCs w:val="22"/>
        </w:rPr>
        <w:t>Dificuldade na tramitação de processos administrativos e operacionais;</w:t>
      </w:r>
    </w:p>
    <w:p w:rsidR="00CB2846" w:rsidRPr="00686358" w:rsidRDefault="00CB2846" w:rsidP="00AC0C70">
      <w:pPr>
        <w:pStyle w:val="NormalWeb"/>
        <w:numPr>
          <w:ilvl w:val="0"/>
          <w:numId w:val="3"/>
        </w:numPr>
        <w:ind w:left="0" w:firstLine="0"/>
        <w:jc w:val="both"/>
        <w:rPr>
          <w:rFonts w:ascii="Cambria" w:hAnsi="Cambria"/>
          <w:sz w:val="22"/>
          <w:szCs w:val="22"/>
        </w:rPr>
      </w:pPr>
      <w:r w:rsidRPr="00686358">
        <w:rPr>
          <w:rFonts w:ascii="Cambria" w:hAnsi="Cambria"/>
          <w:sz w:val="22"/>
          <w:szCs w:val="22"/>
        </w:rPr>
        <w:t>Risco de descumprimento de prazos legais para envio de documentos a órgãos fiscalizadores;</w:t>
      </w:r>
    </w:p>
    <w:p w:rsidR="00CB2846" w:rsidRPr="00686358" w:rsidRDefault="00CB2846" w:rsidP="00AC0C70">
      <w:pPr>
        <w:pStyle w:val="NormalWeb"/>
        <w:numPr>
          <w:ilvl w:val="0"/>
          <w:numId w:val="3"/>
        </w:numPr>
        <w:ind w:left="0" w:firstLine="0"/>
        <w:jc w:val="both"/>
        <w:rPr>
          <w:rFonts w:ascii="Cambria" w:hAnsi="Cambria"/>
          <w:sz w:val="22"/>
          <w:szCs w:val="22"/>
        </w:rPr>
      </w:pPr>
      <w:r w:rsidRPr="00686358">
        <w:rPr>
          <w:rFonts w:ascii="Cambria" w:hAnsi="Cambria"/>
          <w:sz w:val="22"/>
          <w:szCs w:val="22"/>
        </w:rPr>
        <w:t>Comprometimento da comunicação interna e externa, afetando a gestão de serviços essenciais.</w:t>
      </w:r>
    </w:p>
    <w:p w:rsidR="00CB2846" w:rsidRPr="00686358" w:rsidRDefault="00CB2846" w:rsidP="00AC0C70">
      <w:pPr>
        <w:pStyle w:val="NormalWeb"/>
        <w:jc w:val="both"/>
        <w:rPr>
          <w:rFonts w:ascii="Cambria" w:hAnsi="Cambria"/>
          <w:sz w:val="22"/>
          <w:szCs w:val="22"/>
        </w:rPr>
      </w:pPr>
      <w:r w:rsidRPr="00686358">
        <w:rPr>
          <w:rFonts w:ascii="Cambria" w:hAnsi="Cambria"/>
          <w:sz w:val="22"/>
          <w:szCs w:val="22"/>
        </w:rPr>
        <w:t>Considerando que a manutenção do equipamento demandará tempo e que não há outra impressora disponível para suprir essa necessidade, a aquisição emergencial de uma nova impressora monocromática a laser se torna imprescindível. A reposição imediata do equipamento garantirá a continuidade dos serviços administrativos, evitando prejuízos operacionais e institucionais.</w:t>
      </w:r>
    </w:p>
    <w:p w:rsidR="00CB2846" w:rsidRPr="00686358" w:rsidRDefault="00CB2846" w:rsidP="00AC0C70">
      <w:pPr>
        <w:pStyle w:val="NormalWeb"/>
        <w:jc w:val="both"/>
        <w:rPr>
          <w:rFonts w:ascii="Cambria" w:hAnsi="Cambria"/>
          <w:sz w:val="22"/>
          <w:szCs w:val="22"/>
        </w:rPr>
      </w:pPr>
      <w:r w:rsidRPr="00686358">
        <w:rPr>
          <w:rFonts w:ascii="Cambria" w:hAnsi="Cambria"/>
          <w:sz w:val="22"/>
          <w:szCs w:val="22"/>
        </w:rPr>
        <w:t>Diante da impossibilidade de utilização do equipamento atual e da urgência em restabelecer a normalidade das atividades administrativas, solicitamos a autorização para a aquisição emergencial de uma nova impressora monocromática a laser, assegurando a continuidade e eficiência dos serviços prestados pelo SAAE.</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 xml:space="preserve">5. CLASSIFICAÇÃO DE BENS COMUNS </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color w:val="000000"/>
        </w:rPr>
        <w:lastRenderedPageBreak/>
        <w:t xml:space="preserve">5.1. </w:t>
      </w:r>
      <w:r w:rsidRPr="00686358">
        <w:rPr>
          <w:rFonts w:ascii="Cambria" w:eastAsia="Cambria" w:hAnsi="Cambria" w:cs="Cambria"/>
        </w:rPr>
        <w:t>Os produtos</w:t>
      </w:r>
      <w:r w:rsidRPr="00686358">
        <w:rPr>
          <w:rFonts w:ascii="Cambria" w:eastAsia="Cambria" w:hAnsi="Cambria" w:cs="Cambria"/>
          <w:color w:val="000000"/>
        </w:rPr>
        <w:t xml:space="preserve"> a serem adquiridos se enquadram na classificação de bens comuns, por possuir padrões de desempenho e qualidade usualmente definidos no mercado</w:t>
      </w:r>
      <w:r w:rsidRPr="00686358">
        <w:rPr>
          <w:rFonts w:ascii="Cambria" w:eastAsia="Cambria" w:hAnsi="Cambria" w:cs="Cambria"/>
        </w:rPr>
        <w:t>, em conformidade com o disposto no Inciso IV do Art. 2º da Resolução nº 002/2025.</w:t>
      </w:r>
      <w:r w:rsidRPr="00686358">
        <w:rPr>
          <w:rFonts w:ascii="Cambria" w:eastAsia="Cambria" w:hAnsi="Cambria" w:cs="Cambria"/>
          <w:color w:val="000000"/>
        </w:rPr>
        <w:t xml:space="preserve"> </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6. DESCRIÇÃO DA NECESSIDADE COMO UM TODO</w:t>
      </w:r>
    </w:p>
    <w:p w:rsidR="00D41703" w:rsidRPr="00686358" w:rsidRDefault="00D41703" w:rsidP="00AC0C70">
      <w:pPr>
        <w:pStyle w:val="NormalWeb"/>
        <w:jc w:val="both"/>
        <w:rPr>
          <w:rFonts w:ascii="Cambria" w:hAnsi="Cambria"/>
          <w:sz w:val="22"/>
          <w:szCs w:val="22"/>
        </w:rPr>
      </w:pPr>
      <w:r w:rsidRPr="00686358">
        <w:rPr>
          <w:rFonts w:ascii="Cambria" w:hAnsi="Cambria"/>
          <w:sz w:val="22"/>
          <w:szCs w:val="22"/>
        </w:rPr>
        <w:t>6.1 Diante da necessidade urgente de reposição de equipamentos essenciais para o funcionamento das atividades administrativas do Serviço Autônomo de Água e Esgoto (SAAE) de Maués, torna-se indispensável a aquisição emergencial de uma impressora monocromática a laser. A impressora atualmente utilizada no setor administrativo sofreu danos estruturais graves, incluindo a quebra da bandeja de alimentação e de sua tampa, além de apresentar atolamentos constantes de papel, inviabilizando seu uso para a impressão de documentos indispensáveis ao funcionamento da autarquia.</w:t>
      </w:r>
    </w:p>
    <w:p w:rsidR="00D41703" w:rsidRPr="00686358" w:rsidRDefault="00D41703" w:rsidP="00AC0C70">
      <w:pPr>
        <w:pStyle w:val="NormalWeb"/>
        <w:jc w:val="both"/>
        <w:rPr>
          <w:rFonts w:ascii="Cambria" w:hAnsi="Cambria"/>
          <w:sz w:val="22"/>
          <w:szCs w:val="22"/>
        </w:rPr>
      </w:pPr>
      <w:r w:rsidRPr="00686358">
        <w:rPr>
          <w:rFonts w:ascii="Cambria" w:hAnsi="Cambria"/>
          <w:sz w:val="22"/>
          <w:szCs w:val="22"/>
        </w:rPr>
        <w:t>A solução proposta consiste na aquisição direta e emergencial de uma nova impressora monocromática a laser, garantindo a continuidade das atividades administrativas e operacionais do SAAE. Essa medida visa evitar atrasos na emissão de documentos institucionais, ofícios, relatórios, contratos e demais registros fundamentais para a execução dos serviços públicos de abastecimento de água e saneamento. A indisponibilidade desse equipamento compromete diretamente o fluxo de trabalho do setor, gerando riscos operacionais e administrativos.</w:t>
      </w:r>
    </w:p>
    <w:p w:rsidR="00D41703" w:rsidRPr="00686358" w:rsidRDefault="00D41703" w:rsidP="00AC0C70">
      <w:pPr>
        <w:pStyle w:val="NormalWeb"/>
        <w:jc w:val="both"/>
        <w:rPr>
          <w:rFonts w:ascii="Cambria" w:hAnsi="Cambria"/>
          <w:sz w:val="22"/>
          <w:szCs w:val="22"/>
        </w:rPr>
      </w:pPr>
      <w:r w:rsidRPr="00686358">
        <w:rPr>
          <w:rFonts w:ascii="Cambria" w:hAnsi="Cambria"/>
          <w:sz w:val="22"/>
          <w:szCs w:val="22"/>
        </w:rPr>
        <w:t>Para garantir a efetividade da solução, recomenda-se que a aquisição contemple:</w:t>
      </w:r>
    </w:p>
    <w:p w:rsidR="00D41703" w:rsidRPr="00686358" w:rsidRDefault="00D41703" w:rsidP="00AC0C70">
      <w:pPr>
        <w:pStyle w:val="NormalWeb"/>
        <w:numPr>
          <w:ilvl w:val="0"/>
          <w:numId w:val="4"/>
        </w:numPr>
        <w:ind w:left="0" w:firstLine="0"/>
        <w:jc w:val="both"/>
        <w:rPr>
          <w:rFonts w:ascii="Cambria" w:hAnsi="Cambria"/>
          <w:sz w:val="22"/>
          <w:szCs w:val="22"/>
        </w:rPr>
      </w:pPr>
      <w:r w:rsidRPr="00686358">
        <w:rPr>
          <w:rStyle w:val="Forte"/>
          <w:rFonts w:ascii="Cambria" w:hAnsi="Cambria"/>
          <w:sz w:val="22"/>
          <w:szCs w:val="22"/>
        </w:rPr>
        <w:t>Aquisição imediata de uma impressora monocromática a laser</w:t>
      </w:r>
      <w:r w:rsidRPr="00686358">
        <w:rPr>
          <w:rFonts w:ascii="Cambria" w:hAnsi="Cambria"/>
          <w:sz w:val="22"/>
          <w:szCs w:val="22"/>
        </w:rPr>
        <w:t>, com especificações técnicas adequadas ao volume e à demanda do setor administrativo;</w:t>
      </w:r>
    </w:p>
    <w:p w:rsidR="00D41703" w:rsidRPr="00686358" w:rsidRDefault="00D41703" w:rsidP="00AC0C70">
      <w:pPr>
        <w:pStyle w:val="NormalWeb"/>
        <w:numPr>
          <w:ilvl w:val="0"/>
          <w:numId w:val="4"/>
        </w:numPr>
        <w:ind w:left="0" w:firstLine="0"/>
        <w:jc w:val="both"/>
        <w:rPr>
          <w:rFonts w:ascii="Cambria" w:hAnsi="Cambria"/>
          <w:sz w:val="22"/>
          <w:szCs w:val="22"/>
        </w:rPr>
      </w:pPr>
      <w:r w:rsidRPr="00686358">
        <w:rPr>
          <w:rStyle w:val="Forte"/>
          <w:rFonts w:ascii="Cambria" w:hAnsi="Cambria"/>
          <w:sz w:val="22"/>
          <w:szCs w:val="22"/>
        </w:rPr>
        <w:t>Fornecimento de um equipamento de alta durabilidade e desempenho</w:t>
      </w:r>
      <w:r w:rsidRPr="00686358">
        <w:rPr>
          <w:rFonts w:ascii="Cambria" w:hAnsi="Cambria"/>
          <w:sz w:val="22"/>
          <w:szCs w:val="22"/>
        </w:rPr>
        <w:t>, minimizando a necessidade de manutenções corretivas frequentes e garantindo maior eficiência operacional;</w:t>
      </w:r>
    </w:p>
    <w:p w:rsidR="00D41703" w:rsidRPr="00686358" w:rsidRDefault="00D41703" w:rsidP="00AC0C70">
      <w:pPr>
        <w:pStyle w:val="NormalWeb"/>
        <w:numPr>
          <w:ilvl w:val="0"/>
          <w:numId w:val="4"/>
        </w:numPr>
        <w:ind w:left="0" w:firstLine="0"/>
        <w:jc w:val="both"/>
        <w:rPr>
          <w:rFonts w:ascii="Cambria" w:hAnsi="Cambria"/>
          <w:sz w:val="22"/>
          <w:szCs w:val="22"/>
        </w:rPr>
      </w:pPr>
      <w:r w:rsidRPr="00686358">
        <w:rPr>
          <w:rStyle w:val="Forte"/>
          <w:rFonts w:ascii="Cambria" w:hAnsi="Cambria"/>
          <w:sz w:val="22"/>
          <w:szCs w:val="22"/>
        </w:rPr>
        <w:t>Compatibilidade com os sistemas utilizados no SAAE</w:t>
      </w:r>
      <w:r w:rsidRPr="00686358">
        <w:rPr>
          <w:rFonts w:ascii="Cambria" w:hAnsi="Cambria"/>
          <w:sz w:val="22"/>
          <w:szCs w:val="22"/>
        </w:rPr>
        <w:t>, evitando dificuldades na integração do novo equipamento aos processos administrativos existentes;</w:t>
      </w:r>
    </w:p>
    <w:p w:rsidR="00D41703" w:rsidRPr="00686358" w:rsidRDefault="00D41703" w:rsidP="00AC0C70">
      <w:pPr>
        <w:pStyle w:val="NormalWeb"/>
        <w:numPr>
          <w:ilvl w:val="0"/>
          <w:numId w:val="4"/>
        </w:numPr>
        <w:ind w:left="0" w:firstLine="0"/>
        <w:jc w:val="both"/>
        <w:rPr>
          <w:rFonts w:ascii="Cambria" w:hAnsi="Cambria"/>
          <w:sz w:val="22"/>
          <w:szCs w:val="22"/>
        </w:rPr>
      </w:pPr>
      <w:r w:rsidRPr="00686358">
        <w:rPr>
          <w:rStyle w:val="Forte"/>
          <w:rFonts w:ascii="Cambria" w:hAnsi="Cambria"/>
          <w:sz w:val="22"/>
          <w:szCs w:val="22"/>
        </w:rPr>
        <w:t>Garantia do fabricante e suporte técnico especializado</w:t>
      </w:r>
      <w:r w:rsidRPr="00686358">
        <w:rPr>
          <w:rFonts w:ascii="Cambria" w:hAnsi="Cambria"/>
          <w:sz w:val="22"/>
          <w:szCs w:val="22"/>
        </w:rPr>
        <w:t>, assegurando assistência em caso de necessidade de ajustes ou manutenção inicial;</w:t>
      </w:r>
    </w:p>
    <w:p w:rsidR="00D41703" w:rsidRPr="00686358" w:rsidRDefault="00D41703" w:rsidP="00AC0C70">
      <w:pPr>
        <w:pStyle w:val="NormalWeb"/>
        <w:numPr>
          <w:ilvl w:val="0"/>
          <w:numId w:val="4"/>
        </w:numPr>
        <w:ind w:left="0" w:firstLine="0"/>
        <w:jc w:val="both"/>
        <w:rPr>
          <w:rFonts w:ascii="Cambria" w:hAnsi="Cambria"/>
          <w:sz w:val="22"/>
          <w:szCs w:val="22"/>
        </w:rPr>
      </w:pPr>
      <w:r w:rsidRPr="00686358">
        <w:rPr>
          <w:rStyle w:val="Forte"/>
          <w:rFonts w:ascii="Cambria" w:hAnsi="Cambria"/>
          <w:sz w:val="22"/>
          <w:szCs w:val="22"/>
        </w:rPr>
        <w:t>Contratação via dispensa emergencial</w:t>
      </w:r>
      <w:r w:rsidRPr="00686358">
        <w:rPr>
          <w:rFonts w:ascii="Cambria" w:hAnsi="Cambria"/>
          <w:sz w:val="22"/>
          <w:szCs w:val="22"/>
        </w:rPr>
        <w:t>, conforme previsto na legislação vigente, devido à urgência da necessidade e ao impacto direto na continuidade dos serviços públicos essenciais.</w:t>
      </w:r>
    </w:p>
    <w:p w:rsidR="00D41703" w:rsidRPr="00686358" w:rsidRDefault="00D41703" w:rsidP="00AC0C70">
      <w:pPr>
        <w:pStyle w:val="NormalWeb"/>
        <w:jc w:val="both"/>
        <w:rPr>
          <w:rFonts w:ascii="Cambria" w:hAnsi="Cambria"/>
          <w:sz w:val="22"/>
          <w:szCs w:val="22"/>
        </w:rPr>
      </w:pPr>
      <w:r w:rsidRPr="00686358">
        <w:rPr>
          <w:rFonts w:ascii="Cambria" w:hAnsi="Cambria"/>
          <w:sz w:val="22"/>
          <w:szCs w:val="22"/>
        </w:rPr>
        <w:t>Essa solução é a mais adequada, pois permite uma resposta ágil e eficiente ao problema, prevenindo a paralisação de processos administrativos críticos, garantindo a tramitação regular de documentos e assegurando a eficiência dos serviços prestados pelo SAAE de Maués. A imediata reposição do equipamento evitará prejuízos operacionais e institucionais, além de assegurar que a autarquia continue desempenhando suas funções com regularidade e eficácia.</w:t>
      </w:r>
    </w:p>
    <w:p w:rsidR="001C6674" w:rsidRPr="00686358" w:rsidRDefault="00A53AB9" w:rsidP="00AC0C70">
      <w:pPr>
        <w:spacing w:before="240" w:after="240" w:line="240" w:lineRule="auto"/>
        <w:jc w:val="both"/>
        <w:rPr>
          <w:rFonts w:ascii="Cambria" w:eastAsia="Cambria" w:hAnsi="Cambria" w:cs="Cambria"/>
          <w:b/>
        </w:rPr>
      </w:pPr>
      <w:r w:rsidRPr="00686358">
        <w:rPr>
          <w:rFonts w:ascii="Cambria" w:eastAsia="Cambria" w:hAnsi="Cambria" w:cs="Cambria"/>
          <w:b/>
        </w:rPr>
        <w:t>7. REQUISITOS DA CONTRATAÇÃO</w:t>
      </w:r>
    </w:p>
    <w:p w:rsidR="001C6674" w:rsidRPr="00686358" w:rsidRDefault="00A53AB9" w:rsidP="00AC0C70">
      <w:pPr>
        <w:spacing w:before="240" w:after="240" w:line="240" w:lineRule="auto"/>
        <w:jc w:val="both"/>
        <w:rPr>
          <w:rFonts w:ascii="Cambria" w:hAnsi="Cambria"/>
        </w:rPr>
      </w:pPr>
      <w:r w:rsidRPr="00686358">
        <w:rPr>
          <w:rFonts w:ascii="Cambria" w:hAnsi="Cambria"/>
        </w:rPr>
        <w:t xml:space="preserve">7.1. A licitante deverá apresentar a proposta com a validade de no mínimo 90 (noventa) dias. </w:t>
      </w:r>
    </w:p>
    <w:p w:rsidR="001C6674" w:rsidRPr="00686358" w:rsidRDefault="00A53AB9" w:rsidP="00AC0C70">
      <w:pPr>
        <w:spacing w:before="240" w:after="240" w:line="240" w:lineRule="auto"/>
        <w:jc w:val="both"/>
        <w:rPr>
          <w:rFonts w:ascii="Cambria" w:hAnsi="Cambria"/>
        </w:rPr>
      </w:pPr>
      <w:r w:rsidRPr="00686358">
        <w:rPr>
          <w:rFonts w:ascii="Cambria" w:hAnsi="Cambria"/>
        </w:rPr>
        <w:t xml:space="preserve">7.2. No preço ofertado devem estar incluídos todos os custos diretos e indiretos, inclusive taxas, impostos, frete e outros que incidam ou venham a incidir para o fornecimento e entrega no local estabelecido.   </w:t>
      </w:r>
    </w:p>
    <w:p w:rsidR="001C6674" w:rsidRPr="00686358" w:rsidRDefault="00A53AB9" w:rsidP="00AC0C70">
      <w:pPr>
        <w:spacing w:before="240" w:after="240" w:line="240" w:lineRule="auto"/>
        <w:jc w:val="both"/>
        <w:rPr>
          <w:rFonts w:ascii="Cambria" w:eastAsia="Cambria" w:hAnsi="Cambria" w:cs="Cambria"/>
        </w:rPr>
      </w:pPr>
      <w:r w:rsidRPr="00686358">
        <w:rPr>
          <w:rFonts w:ascii="Cambria" w:hAnsi="Cambria"/>
        </w:rPr>
        <w:t>7.3. O fornecedor deverá assegurar o pleno cumprimento das obrigações no prazo estipulado, na quantidade e qualidade dos materiais/produtos especificados e contidos neste termo. Todos os materiais/produtos deverão apresentar a validade mínima de 12 (doze) meses após a entrega.</w:t>
      </w:r>
    </w:p>
    <w:p w:rsidR="001C6674" w:rsidRPr="00686358" w:rsidRDefault="00A53AB9" w:rsidP="00AC0C70">
      <w:pPr>
        <w:spacing w:before="240" w:after="240" w:line="240" w:lineRule="auto"/>
        <w:jc w:val="both"/>
        <w:rPr>
          <w:rFonts w:ascii="Cambria" w:eastAsia="Cambria" w:hAnsi="Cambria" w:cs="Cambria"/>
        </w:rPr>
      </w:pPr>
      <w:r w:rsidRPr="00686358">
        <w:rPr>
          <w:rFonts w:ascii="Cambria" w:eastAsia="Cambria" w:hAnsi="Cambria" w:cs="Cambria"/>
        </w:rPr>
        <w:t xml:space="preserve">7.4. – A empresa a ser contratada deverá atender as condições de habilitação e apresentação de propostas a serem exigidas no Edital, tais como as condições mínimas de qualificação econômica, </w:t>
      </w:r>
      <w:r w:rsidRPr="00686358">
        <w:rPr>
          <w:rFonts w:ascii="Cambria" w:eastAsia="Cambria" w:hAnsi="Cambria" w:cs="Cambria"/>
        </w:rPr>
        <w:lastRenderedPageBreak/>
        <w:t>fiscal, trabalhista e técnica, tudo nos termos mínimos previstos no Capítulo VI da Lei Federal no 14.133/21.</w:t>
      </w:r>
    </w:p>
    <w:p w:rsidR="001C6674" w:rsidRPr="00686358" w:rsidRDefault="00A53AB9" w:rsidP="00AC0C70">
      <w:pPr>
        <w:spacing w:before="240" w:after="240" w:line="240" w:lineRule="auto"/>
        <w:jc w:val="both"/>
        <w:rPr>
          <w:rFonts w:ascii="Cambria" w:eastAsia="Cambria" w:hAnsi="Cambria" w:cs="Cambria"/>
        </w:rPr>
      </w:pPr>
      <w:r w:rsidRPr="00686358">
        <w:rPr>
          <w:rFonts w:ascii="Cambria" w:eastAsia="Cambria" w:hAnsi="Cambria" w:cs="Cambria"/>
        </w:rPr>
        <w:t>7.5. – A(s) empresa(s) ou instituição(ões) interessada(s) no fornecimento do produto acima relacionado deverá(ão) apresentar os seguintes documentos para fins de habilitação, para posterior contratação:</w:t>
      </w:r>
    </w:p>
    <w:p w:rsidR="001C6674" w:rsidRPr="00686358" w:rsidRDefault="00A53AB9" w:rsidP="00AC0C70">
      <w:pPr>
        <w:spacing w:after="0" w:line="240" w:lineRule="auto"/>
        <w:jc w:val="both"/>
        <w:rPr>
          <w:rFonts w:ascii="Cambria" w:eastAsia="Cambria" w:hAnsi="Cambria" w:cs="Cambria"/>
        </w:rPr>
      </w:pPr>
      <w:r w:rsidRPr="00686358">
        <w:rPr>
          <w:rFonts w:ascii="Cambria" w:eastAsia="Cambria" w:hAnsi="Cambria" w:cs="Cambria"/>
        </w:rPr>
        <w:t>a) Cópia do Contrato Social devidamente atualizado na forma da Lei;</w:t>
      </w:r>
    </w:p>
    <w:p w:rsidR="001C6674" w:rsidRPr="00686358" w:rsidRDefault="00A53AB9" w:rsidP="00AC0C70">
      <w:pPr>
        <w:spacing w:after="0" w:line="240" w:lineRule="auto"/>
        <w:jc w:val="both"/>
        <w:rPr>
          <w:rFonts w:ascii="Cambria" w:eastAsia="Cambria" w:hAnsi="Cambria" w:cs="Cambria"/>
        </w:rPr>
      </w:pPr>
      <w:r w:rsidRPr="00686358">
        <w:rPr>
          <w:rFonts w:ascii="Cambria" w:eastAsia="Cambria" w:hAnsi="Cambria" w:cs="Cambria"/>
        </w:rPr>
        <w:t>b) Cópia do CNPJ da empresa</w:t>
      </w:r>
    </w:p>
    <w:p w:rsidR="001C6674" w:rsidRPr="00686358" w:rsidRDefault="00A53AB9" w:rsidP="00AC0C70">
      <w:pPr>
        <w:spacing w:after="0" w:line="240" w:lineRule="auto"/>
        <w:jc w:val="both"/>
        <w:rPr>
          <w:rFonts w:ascii="Cambria" w:eastAsia="Cambria" w:hAnsi="Cambria" w:cs="Cambria"/>
        </w:rPr>
      </w:pPr>
      <w:r w:rsidRPr="00686358">
        <w:rPr>
          <w:rFonts w:ascii="Cambria" w:eastAsia="Cambria" w:hAnsi="Cambria" w:cs="Cambria"/>
        </w:rPr>
        <w:t>c) Cópia da CND junto à Receita Federal (certidão conjunta)</w:t>
      </w:r>
    </w:p>
    <w:p w:rsidR="001C6674" w:rsidRPr="00686358" w:rsidRDefault="00A53AB9" w:rsidP="00AC0C70">
      <w:pPr>
        <w:spacing w:after="0" w:line="240" w:lineRule="auto"/>
        <w:jc w:val="both"/>
        <w:rPr>
          <w:rFonts w:ascii="Cambria" w:eastAsia="Cambria" w:hAnsi="Cambria" w:cs="Cambria"/>
        </w:rPr>
      </w:pPr>
      <w:r w:rsidRPr="00686358">
        <w:rPr>
          <w:rFonts w:ascii="Cambria" w:eastAsia="Cambria" w:hAnsi="Cambria" w:cs="Cambria"/>
        </w:rPr>
        <w:t>d) Cópia da CND junto ao FGTS.</w:t>
      </w:r>
    </w:p>
    <w:p w:rsidR="001C6674" w:rsidRPr="00686358" w:rsidRDefault="00A53AB9" w:rsidP="00AC0C70">
      <w:pPr>
        <w:spacing w:after="0" w:line="240" w:lineRule="auto"/>
        <w:jc w:val="both"/>
        <w:rPr>
          <w:rFonts w:ascii="Cambria" w:eastAsia="Cambria" w:hAnsi="Cambria" w:cs="Cambria"/>
        </w:rPr>
      </w:pPr>
      <w:r w:rsidRPr="00686358">
        <w:rPr>
          <w:rFonts w:ascii="Cambria" w:eastAsia="Cambria" w:hAnsi="Cambria" w:cs="Cambria"/>
        </w:rPr>
        <w:t>e) Certidão Negativa estadual;</w:t>
      </w:r>
    </w:p>
    <w:p w:rsidR="001C6674" w:rsidRPr="00686358" w:rsidRDefault="00A53AB9" w:rsidP="00AC0C70">
      <w:pPr>
        <w:spacing w:after="0" w:line="240" w:lineRule="auto"/>
        <w:jc w:val="both"/>
        <w:rPr>
          <w:rFonts w:ascii="Cambria" w:eastAsia="Cambria" w:hAnsi="Cambria" w:cs="Cambria"/>
        </w:rPr>
      </w:pPr>
      <w:r w:rsidRPr="00686358">
        <w:rPr>
          <w:rFonts w:ascii="Cambria" w:eastAsia="Cambria" w:hAnsi="Cambria" w:cs="Cambria"/>
        </w:rPr>
        <w:t>f) Certidão Negativa trabalhista;</w:t>
      </w:r>
    </w:p>
    <w:p w:rsidR="001C6674" w:rsidRPr="00686358" w:rsidRDefault="00A53AB9" w:rsidP="00AC0C70">
      <w:pPr>
        <w:spacing w:after="0" w:line="240" w:lineRule="auto"/>
        <w:jc w:val="both"/>
        <w:rPr>
          <w:rFonts w:ascii="Cambria" w:eastAsia="Cambria" w:hAnsi="Cambria" w:cs="Cambria"/>
        </w:rPr>
      </w:pPr>
      <w:r w:rsidRPr="00686358">
        <w:rPr>
          <w:rFonts w:ascii="Cambria" w:eastAsia="Cambria" w:hAnsi="Cambria" w:cs="Cambria"/>
        </w:rPr>
        <w:t>g) Certidão Negativa municipal.</w:t>
      </w:r>
    </w:p>
    <w:p w:rsidR="001C6674" w:rsidRPr="00686358" w:rsidRDefault="001C6674" w:rsidP="00AC0C70">
      <w:pPr>
        <w:spacing w:after="0" w:line="240" w:lineRule="auto"/>
        <w:jc w:val="both"/>
        <w:rPr>
          <w:rFonts w:ascii="Cambria" w:eastAsia="Cambria" w:hAnsi="Cambria" w:cs="Cambria"/>
        </w:rPr>
      </w:pPr>
    </w:p>
    <w:p w:rsidR="001C6674" w:rsidRPr="00686358" w:rsidRDefault="00A53AB9" w:rsidP="00AC0C70">
      <w:pPr>
        <w:spacing w:after="0" w:line="240" w:lineRule="auto"/>
        <w:jc w:val="both"/>
        <w:rPr>
          <w:rFonts w:ascii="Cambria" w:eastAsia="Cambria" w:hAnsi="Cambria" w:cs="Cambria"/>
          <w:b/>
        </w:rPr>
      </w:pPr>
      <w:r w:rsidRPr="00686358">
        <w:rPr>
          <w:rFonts w:ascii="Cambria" w:eastAsia="Cambria" w:hAnsi="Cambria" w:cs="Cambria"/>
          <w:b/>
        </w:rPr>
        <w:t>8. MODELO DE EXECUÇÃO DO OBJETO</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 xml:space="preserve">8.1. DO PRAZO DE ENTREGA </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 xml:space="preserve">8.1.2. </w:t>
      </w:r>
      <w:r w:rsidRPr="00686358">
        <w:rPr>
          <w:rFonts w:ascii="Cambria" w:eastAsia="Cambria" w:hAnsi="Cambria" w:cs="Cambria"/>
          <w:color w:val="000000"/>
        </w:rPr>
        <w:t xml:space="preserve">O produto </w:t>
      </w:r>
      <w:r w:rsidRPr="00686358">
        <w:rPr>
          <w:rFonts w:ascii="Cambria" w:eastAsia="Cambria" w:hAnsi="Cambria" w:cs="Cambria"/>
        </w:rPr>
        <w:t xml:space="preserve">deverá </w:t>
      </w:r>
      <w:r w:rsidRPr="00686358">
        <w:rPr>
          <w:rFonts w:ascii="Cambria" w:eastAsia="Cambria" w:hAnsi="Cambria" w:cs="Cambria"/>
          <w:color w:val="000000"/>
        </w:rPr>
        <w:t xml:space="preserve">ser entregue com prazo de 3 (três) dias corridos a partir da assinatura do contrato e/ou emissão da AF – Autorização de Fornecimento, em remessa parcelada; </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 xml:space="preserve">8.1.2. </w:t>
      </w:r>
      <w:r w:rsidRPr="00686358">
        <w:rPr>
          <w:rFonts w:ascii="Cambria" w:eastAsia="Cambria" w:hAnsi="Cambria" w:cs="Cambria"/>
          <w:color w:val="000000"/>
        </w:rPr>
        <w:t xml:space="preserve">O produto deverá ser entregue no endereço informado no item 8.2, na cidade de Maués em dias úteis, de segunda a sexta-feira, no horário das 08h às 15h. </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 xml:space="preserve">8.2. FORMA / LOCAL DE ENTREGA </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 xml:space="preserve">8.2.1. </w:t>
      </w:r>
      <w:r w:rsidRPr="00686358">
        <w:rPr>
          <w:rFonts w:ascii="Cambria" w:eastAsia="Cambria" w:hAnsi="Cambria" w:cs="Cambria"/>
          <w:color w:val="000000"/>
        </w:rPr>
        <w:t>Os produtos devem ser fornecidos no almoxarifado do SAAE, localizado na Av. Castelo Branco, nº 22 - Bairro Santa Tereza - CEP: 69190-000 - Maués-AM, de forma parcelada, com frete CIF, com tributos e taxas inclusas no preço dos produtos, após solicitação dos gestores do contrato, a partir da assinatura da Autorização de Fornecimento, podendo ser alterado conforme as demandas específicas do SAAE.</w:t>
      </w:r>
    </w:p>
    <w:p w:rsidR="001C6674" w:rsidRPr="00686358" w:rsidRDefault="00A53AB9" w:rsidP="00AC0C70">
      <w:pPr>
        <w:spacing w:before="240" w:after="240" w:line="240" w:lineRule="auto"/>
        <w:jc w:val="both"/>
        <w:rPr>
          <w:rFonts w:ascii="Cambria" w:eastAsia="Cambria" w:hAnsi="Cambria" w:cs="Cambria"/>
          <w:b/>
          <w:color w:val="000000"/>
        </w:rPr>
      </w:pPr>
      <w:r w:rsidRPr="00686358">
        <w:rPr>
          <w:rFonts w:ascii="Cambria" w:eastAsia="Cambria" w:hAnsi="Cambria" w:cs="Cambria"/>
          <w:b/>
          <w:color w:val="000000"/>
        </w:rPr>
        <w:t xml:space="preserve">8.3. CRITÉRIOS DE ACEITAÇÃO DO OBJETO/RECEBIMENTO </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color w:val="000000"/>
        </w:rPr>
        <w:t xml:space="preserve">Os bens/materiais serão recebidos: </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 xml:space="preserve">8.3.1. </w:t>
      </w:r>
      <w:r w:rsidRPr="00686358">
        <w:rPr>
          <w:rFonts w:ascii="Cambria" w:eastAsia="Cambria" w:hAnsi="Cambria" w:cs="Cambria"/>
          <w:color w:val="000000"/>
        </w:rPr>
        <w:t>Provisoriamente, a partir da entrega, para efeito de posterior verificação da conformidade com a especificação.</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 xml:space="preserve">8.3.2. </w:t>
      </w:r>
      <w:r w:rsidRPr="00686358">
        <w:rPr>
          <w:rFonts w:ascii="Cambria" w:eastAsia="Cambria" w:hAnsi="Cambria" w:cs="Cambria"/>
          <w:color w:val="000000"/>
        </w:rPr>
        <w:t>Definitivamente, após a verificação da qualidade e quantidade do objeto e consequente aceitação</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 xml:space="preserve">8.3.3. </w:t>
      </w:r>
      <w:r w:rsidRPr="00686358">
        <w:rPr>
          <w:rFonts w:ascii="Cambria" w:eastAsia="Cambria" w:hAnsi="Cambria" w:cs="Cambria"/>
          <w:color w:val="000000"/>
        </w:rPr>
        <w:t>Na hipótese de o produto não corresponder com as especificações do objeto, a CONTRATANTE recusará o aceite, devolvendo as notas fiscais correspondentes para a correção da CONTRATADA, neste caso, a nota fiscal deverá ser cancelada pela CONTRATADA, sem ônus para o SAAE/Maués, evitando duplicidade na cobrança de impostos e possíveis divergências fiscais nas bases oficiais a Receita Federal que passam a acarretar a incidência de penalidades fiscais ao Poder Executivo.</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color w:val="000000"/>
        </w:rPr>
        <w:t>Havendo a necessidade de correção por parte CONTRATADA, os prazos de pagamentos serão suspensos e será considerado o fornecimento em atraso. Fica a CONTRATADA sujeita a aplicação de multa sobre o valor considerado em atraso e, conforme o caso, as outras sanções estabelecidas em Lei e neste instrumento.</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color w:val="000000"/>
        </w:rPr>
        <w:lastRenderedPageBreak/>
        <w:t>Em caso de irregularidade não sanada pela CONTRATADA, a CONTRATANTE reduzirá a termo os fatos ocorridos pela aplicação de sanções.</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color w:val="000000"/>
        </w:rPr>
        <w:t>O recebimento provisório ou definitivo do objeto não exclui a responsabilidade da CONTRATADA pelos prejuízos resultantes da incorreta execução do contrato.</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 xml:space="preserve">8.4. DA GARANTIA E SUPORTE </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 xml:space="preserve">8.4.1. </w:t>
      </w:r>
      <w:r w:rsidRPr="00686358">
        <w:rPr>
          <w:rFonts w:ascii="Cambria" w:eastAsia="Cambria" w:hAnsi="Cambria" w:cs="Cambria"/>
          <w:color w:val="000000"/>
        </w:rPr>
        <w:t>O fornecedor do produto deverá garantir a validade mínima de 06 (seis) meses dos produtos contratados.</w:t>
      </w:r>
      <w:r w:rsidRPr="00686358">
        <w:rPr>
          <w:rFonts w:ascii="Cambria" w:eastAsia="Cambria" w:hAnsi="Cambria" w:cs="Cambria"/>
          <w:b/>
          <w:color w:val="000000"/>
        </w:rPr>
        <w:t xml:space="preserve"> </w:t>
      </w:r>
    </w:p>
    <w:p w:rsidR="001C6674" w:rsidRPr="00686358" w:rsidRDefault="00A53AB9" w:rsidP="00AC0C70">
      <w:pPr>
        <w:spacing w:before="240" w:after="240" w:line="240" w:lineRule="auto"/>
        <w:jc w:val="both"/>
        <w:rPr>
          <w:rFonts w:ascii="Cambria" w:eastAsia="Cambria" w:hAnsi="Cambria" w:cs="Cambria"/>
          <w:b/>
          <w:color w:val="000000"/>
        </w:rPr>
      </w:pPr>
      <w:r w:rsidRPr="00686358">
        <w:rPr>
          <w:rFonts w:ascii="Cambria" w:eastAsia="Cambria" w:hAnsi="Cambria" w:cs="Cambria"/>
          <w:b/>
          <w:color w:val="000000"/>
        </w:rPr>
        <w:t xml:space="preserve">8.4.2. </w:t>
      </w:r>
      <w:r w:rsidRPr="00686358">
        <w:rPr>
          <w:rFonts w:ascii="Cambria" w:eastAsia="Cambria" w:hAnsi="Cambria" w:cs="Cambria"/>
          <w:color w:val="000000"/>
        </w:rPr>
        <w:t>A data de validade dos produtos não pode ser inferior a 06 meses a contar da data de recebimento definitivo.</w:t>
      </w:r>
      <w:r w:rsidRPr="00686358">
        <w:rPr>
          <w:rFonts w:ascii="Cambria" w:eastAsia="Cambria" w:hAnsi="Cambria" w:cs="Cambria"/>
          <w:b/>
          <w:color w:val="000000"/>
        </w:rPr>
        <w:t xml:space="preserve"> </w:t>
      </w:r>
    </w:p>
    <w:p w:rsidR="001C6674" w:rsidRPr="00686358" w:rsidRDefault="00A53AB9" w:rsidP="00AC0C70">
      <w:pPr>
        <w:spacing w:before="240" w:after="240" w:line="240" w:lineRule="auto"/>
        <w:jc w:val="both"/>
        <w:rPr>
          <w:rFonts w:ascii="Cambria" w:eastAsia="Cambria" w:hAnsi="Cambria" w:cs="Cambria"/>
          <w:color w:val="000000"/>
        </w:rPr>
      </w:pPr>
      <w:r w:rsidRPr="00686358">
        <w:rPr>
          <w:rFonts w:ascii="Cambria" w:eastAsia="Cambria" w:hAnsi="Cambria" w:cs="Cambria"/>
          <w:b/>
          <w:color w:val="000000"/>
        </w:rPr>
        <w:t>9. MODELO DE GESTÃO DO CONTRATO</w:t>
      </w:r>
    </w:p>
    <w:p w:rsidR="001C6674" w:rsidRPr="00686358" w:rsidRDefault="00A53AB9" w:rsidP="00AC0C70">
      <w:pPr>
        <w:widowControl w:val="0"/>
        <w:pBdr>
          <w:top w:val="nil"/>
          <w:left w:val="nil"/>
          <w:bottom w:val="nil"/>
          <w:right w:val="nil"/>
          <w:between w:val="nil"/>
        </w:pBdr>
        <w:spacing w:before="176" w:after="0"/>
        <w:jc w:val="both"/>
        <w:rPr>
          <w:rFonts w:ascii="Cambria" w:eastAsia="Cambria" w:hAnsi="Cambria" w:cs="Cambria"/>
          <w:color w:val="000000"/>
        </w:rPr>
      </w:pPr>
      <w:r w:rsidRPr="00686358">
        <w:rPr>
          <w:rFonts w:ascii="Cambria" w:eastAsia="Cambria" w:hAnsi="Cambria" w:cs="Cambria"/>
          <w:color w:val="000000"/>
        </w:rPr>
        <w:t>O contrato deverá ser executado fielmente pelas partes, de acordo com as cláusulas avençadas e as normas da Lei nº 14.133, de 2021, e cada parte responderá pelas consequências de sua inexecução total ou parcial.</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Em caso de impedimento, ordem de paralisação ou suspensão do contrato, o cronograma de execução será prorrogado automaticamente pelo tempo correspondente, anotadas tais circunstâncias mediante simples apostila.</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As comunicações entre o órgão ou entidade e a contratada devem ser realizadas por escrito sempre que o ato exigir tal formalidade, admitindo-se o uso de mensagem eletrônica para esse fim.</w:t>
      </w:r>
    </w:p>
    <w:p w:rsidR="001C6674" w:rsidRPr="00686358" w:rsidRDefault="00A53AB9" w:rsidP="00AC0C70">
      <w:pPr>
        <w:widowControl w:val="0"/>
        <w:pBdr>
          <w:top w:val="nil"/>
          <w:left w:val="nil"/>
          <w:bottom w:val="nil"/>
          <w:right w:val="nil"/>
          <w:between w:val="nil"/>
        </w:pBdr>
        <w:spacing w:before="158" w:after="0"/>
        <w:jc w:val="both"/>
        <w:rPr>
          <w:rFonts w:ascii="Cambria" w:eastAsia="Cambria" w:hAnsi="Cambria" w:cs="Cambria"/>
          <w:color w:val="000000"/>
        </w:rPr>
      </w:pPr>
      <w:r w:rsidRPr="00686358">
        <w:rPr>
          <w:rFonts w:ascii="Cambria" w:eastAsia="Cambria" w:hAnsi="Cambria" w:cs="Cambria"/>
          <w:color w:val="000000"/>
        </w:rPr>
        <w:t>O órgão ou entidade poderá convocar representante da empresa para adoção de providências que devam ser cumpridas de imediato.</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 xml:space="preserve">A execução do contrato deverá ser acompanhada e fiscalizada pelo servidor </w:t>
      </w:r>
      <w:r w:rsidRPr="00686358">
        <w:rPr>
          <w:rFonts w:ascii="Cambria" w:eastAsia="Cambria" w:hAnsi="Cambria" w:cs="Cambria"/>
        </w:rPr>
        <w:t>indicado</w:t>
      </w:r>
      <w:r w:rsidRPr="00686358">
        <w:rPr>
          <w:rFonts w:ascii="Cambria" w:eastAsia="Cambria" w:hAnsi="Cambria" w:cs="Cambria"/>
          <w:color w:val="000000"/>
        </w:rPr>
        <w:t xml:space="preserve"> pelo  Serviço </w:t>
      </w:r>
      <w:r w:rsidRPr="00686358">
        <w:rPr>
          <w:rFonts w:ascii="Cambria" w:eastAsia="Cambria" w:hAnsi="Cambria" w:cs="Cambria"/>
        </w:rPr>
        <w:t>Autônomo</w:t>
      </w:r>
      <w:r w:rsidRPr="00686358">
        <w:rPr>
          <w:rFonts w:ascii="Cambria" w:eastAsia="Cambria" w:hAnsi="Cambria" w:cs="Cambria"/>
          <w:color w:val="000000"/>
        </w:rPr>
        <w:t xml:space="preserve"> de Água e Esgoto de Maués - SAAE.</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O fiscal do contrato acompanhará a execução do contrato, para que sejam cumpridas todas as condições estabelecidas no contrato, de modo a assegurar os melhores resultados para a Administração.</w:t>
      </w:r>
    </w:p>
    <w:p w:rsidR="001C6674" w:rsidRPr="00686358" w:rsidRDefault="00A53AB9" w:rsidP="00AC0C70">
      <w:pPr>
        <w:widowControl w:val="0"/>
        <w:pBdr>
          <w:top w:val="nil"/>
          <w:left w:val="nil"/>
          <w:bottom w:val="nil"/>
          <w:right w:val="nil"/>
          <w:between w:val="nil"/>
        </w:pBdr>
        <w:spacing w:before="158" w:after="0"/>
        <w:jc w:val="both"/>
        <w:rPr>
          <w:rFonts w:ascii="Cambria" w:eastAsia="Cambria" w:hAnsi="Cambria" w:cs="Cambria"/>
          <w:color w:val="000000"/>
        </w:rPr>
      </w:pPr>
      <w:r w:rsidRPr="00686358">
        <w:rPr>
          <w:rFonts w:ascii="Cambria" w:eastAsia="Cambria" w:hAnsi="Cambria" w:cs="Cambria"/>
          <w:color w:val="000000"/>
        </w:rPr>
        <w:t>O fiscal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Identificada qualquer inexatidão ou irregularidade, o fiscal do contrato emitirá notificações para a correção da execução do contrato, determinando prazo para a correção.</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O fiscal do contrato informará ao gestor do contrato, em tempo hábil, a situação que demandar decisão ou adoção de medidas que ultrapassem sua competência, para que adote as medidas necessárias e saneadoras, se for o caso.</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 xml:space="preserve">No caso de ocorrências que possam inviabilizar a execução do contrato nas datas aprazadas, o fiscal </w:t>
      </w:r>
      <w:r w:rsidRPr="00686358">
        <w:rPr>
          <w:rFonts w:ascii="Cambria" w:eastAsia="Cambria" w:hAnsi="Cambria" w:cs="Cambria"/>
          <w:color w:val="000000"/>
        </w:rPr>
        <w:lastRenderedPageBreak/>
        <w:t>do contrato comunicará o fato imediatamente ao gestor do contrato.</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O fiscal do contrato comunicará ao gestor do contrato, em tempo hábil, o término do contrato sob sua responsabilidade, com vistas à tempestiva renovação ou à prorrogação contratual.</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O gestor do contrato acompanhará os registros realizados pelo fiscal do contrato, de todas as ocorrências relacionadas à execução do contrato e as medidas adotadas, informando, se for o caso, à autoridade superior àquelas que ultrapassarem a sua competência.</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1C6674" w:rsidRPr="00686358" w:rsidRDefault="00A53AB9" w:rsidP="00AC0C70">
      <w:pPr>
        <w:widowControl w:val="0"/>
        <w:pBdr>
          <w:top w:val="nil"/>
          <w:left w:val="nil"/>
          <w:bottom w:val="nil"/>
          <w:right w:val="nil"/>
          <w:between w:val="nil"/>
        </w:pBdr>
        <w:spacing w:before="158" w:after="0"/>
        <w:jc w:val="both"/>
        <w:rPr>
          <w:rFonts w:ascii="Cambria" w:eastAsia="Cambria" w:hAnsi="Cambria" w:cs="Cambria"/>
          <w:color w:val="000000"/>
        </w:rPr>
      </w:pPr>
      <w:r w:rsidRPr="00686358">
        <w:rPr>
          <w:rFonts w:ascii="Cambria" w:eastAsia="Cambria" w:hAnsi="Cambria" w:cs="Cambria"/>
          <w:color w:val="000000"/>
        </w:rPr>
        <w:t>O gestor do contrato emitirá documento comprobatório da avaliação realizada pelo fiscal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1C6674" w:rsidRPr="00686358" w:rsidRDefault="00A53AB9" w:rsidP="00AC0C70">
      <w:pPr>
        <w:widowControl w:val="0"/>
        <w:pBdr>
          <w:top w:val="nil"/>
          <w:left w:val="nil"/>
          <w:bottom w:val="nil"/>
          <w:right w:val="nil"/>
          <w:between w:val="nil"/>
        </w:pBdr>
        <w:spacing w:before="157" w:after="0"/>
        <w:jc w:val="both"/>
        <w:rPr>
          <w:rFonts w:ascii="Cambria" w:eastAsia="Cambria" w:hAnsi="Cambria" w:cs="Cambria"/>
          <w:color w:val="000000"/>
        </w:rPr>
      </w:pPr>
      <w:r w:rsidRPr="00686358">
        <w:rPr>
          <w:rFonts w:ascii="Cambria" w:eastAsia="Cambria" w:hAnsi="Cambria" w:cs="Cambria"/>
          <w:color w:val="000000"/>
        </w:rPr>
        <w:t>O gestor do contrato deverá enviar a documentação pertinente ao setor de responsável pela formalização dos procedimentos de liquidação e pagamento, no valor dimensionado pela fiscalização e nos termos do contrato.</w:t>
      </w:r>
    </w:p>
    <w:p w:rsidR="001C6674" w:rsidRPr="00686358" w:rsidRDefault="00A53AB9" w:rsidP="00AC0C70">
      <w:pPr>
        <w:widowControl w:val="0"/>
        <w:pBdr>
          <w:top w:val="nil"/>
          <w:left w:val="nil"/>
          <w:bottom w:val="nil"/>
          <w:right w:val="nil"/>
          <w:between w:val="nil"/>
        </w:pBdr>
        <w:spacing w:before="157" w:after="0"/>
        <w:jc w:val="both"/>
        <w:rPr>
          <w:rFonts w:ascii="Cambria" w:eastAsia="Cambria" w:hAnsi="Cambria" w:cs="Cambria"/>
          <w:b/>
          <w:color w:val="000000"/>
        </w:rPr>
      </w:pPr>
      <w:r w:rsidRPr="00686358">
        <w:rPr>
          <w:rFonts w:ascii="Cambria" w:eastAsia="Cambria" w:hAnsi="Cambria" w:cs="Cambria"/>
          <w:b/>
          <w:color w:val="000000"/>
        </w:rPr>
        <w:t>10. CRITÉRIOS DE PAGAMENTO</w:t>
      </w:r>
    </w:p>
    <w:p w:rsidR="001C6674" w:rsidRPr="00686358" w:rsidRDefault="00A53AB9" w:rsidP="00AC0C70">
      <w:pPr>
        <w:widowControl w:val="0"/>
        <w:pBdr>
          <w:top w:val="nil"/>
          <w:left w:val="nil"/>
          <w:bottom w:val="nil"/>
          <w:right w:val="nil"/>
          <w:between w:val="nil"/>
        </w:pBdr>
        <w:spacing w:before="177" w:after="0"/>
        <w:jc w:val="both"/>
        <w:rPr>
          <w:rFonts w:ascii="Cambria" w:eastAsia="Cambria" w:hAnsi="Cambria" w:cs="Cambria"/>
          <w:color w:val="000000"/>
        </w:rPr>
      </w:pPr>
      <w:r w:rsidRPr="00686358">
        <w:rPr>
          <w:rFonts w:ascii="Cambria" w:eastAsia="Cambria" w:hAnsi="Cambria" w:cs="Cambria"/>
          <w:color w:val="000000"/>
        </w:rPr>
        <w:t>Será indicada a retenção ou glosa no pagamento, proporcional à irregularidade verificada, sem prejuízo das sanções cabíveis, caso se constate que a Contratada:</w:t>
      </w:r>
    </w:p>
    <w:p w:rsidR="001C6674" w:rsidRPr="00686358" w:rsidRDefault="00A53AB9" w:rsidP="00AC0C70">
      <w:pPr>
        <w:widowControl w:val="0"/>
        <w:numPr>
          <w:ilvl w:val="0"/>
          <w:numId w:val="1"/>
        </w:numPr>
        <w:pBdr>
          <w:top w:val="nil"/>
          <w:left w:val="nil"/>
          <w:bottom w:val="nil"/>
          <w:right w:val="nil"/>
          <w:between w:val="nil"/>
        </w:pBdr>
        <w:spacing w:before="160" w:after="0" w:line="240" w:lineRule="auto"/>
        <w:ind w:left="0" w:firstLine="0"/>
        <w:jc w:val="both"/>
        <w:rPr>
          <w:rFonts w:ascii="Cambria" w:eastAsia="Cambria" w:hAnsi="Cambria" w:cs="Cambria"/>
          <w:color w:val="000000"/>
        </w:rPr>
      </w:pPr>
      <w:r w:rsidRPr="00686358">
        <w:rPr>
          <w:rFonts w:ascii="Cambria" w:eastAsia="Cambria" w:hAnsi="Cambria" w:cs="Cambria"/>
          <w:color w:val="000000"/>
        </w:rPr>
        <w:t>não produzir os resultados acordados,</w:t>
      </w:r>
    </w:p>
    <w:p w:rsidR="001C6674" w:rsidRPr="00686358" w:rsidRDefault="00A53AB9" w:rsidP="00AC0C70">
      <w:pPr>
        <w:widowControl w:val="0"/>
        <w:numPr>
          <w:ilvl w:val="0"/>
          <w:numId w:val="1"/>
        </w:numPr>
        <w:pBdr>
          <w:top w:val="nil"/>
          <w:left w:val="nil"/>
          <w:bottom w:val="nil"/>
          <w:right w:val="nil"/>
          <w:between w:val="nil"/>
        </w:pBdr>
        <w:spacing w:after="0"/>
        <w:ind w:left="0" w:firstLine="0"/>
        <w:jc w:val="both"/>
        <w:rPr>
          <w:rFonts w:ascii="Cambria" w:eastAsia="Cambria" w:hAnsi="Cambria" w:cs="Cambria"/>
          <w:color w:val="000000"/>
        </w:rPr>
      </w:pPr>
      <w:r w:rsidRPr="00686358">
        <w:rPr>
          <w:rFonts w:ascii="Cambria" w:eastAsia="Cambria" w:hAnsi="Cambria" w:cs="Cambria"/>
          <w:color w:val="000000"/>
        </w:rPr>
        <w:t>deixar de executar, ou não executar com a qualidade mínima exigida as atividades contratadas, ou o pagamento será efetuado no prazo máximo de até dez dias úteis, contados da finalização da liquidação da despesa, conforme seção anterior.</w:t>
      </w:r>
    </w:p>
    <w:p w:rsidR="001C6674" w:rsidRPr="00686358" w:rsidRDefault="00A53AB9" w:rsidP="00AC0C70">
      <w:pPr>
        <w:widowControl w:val="0"/>
        <w:pBdr>
          <w:top w:val="nil"/>
          <w:left w:val="nil"/>
          <w:bottom w:val="nil"/>
          <w:right w:val="nil"/>
          <w:between w:val="nil"/>
        </w:pBdr>
        <w:spacing w:before="158" w:after="0"/>
        <w:jc w:val="both"/>
        <w:rPr>
          <w:rFonts w:ascii="Cambria" w:eastAsia="Cambria" w:hAnsi="Cambria" w:cs="Cambria"/>
          <w:color w:val="000000"/>
        </w:rPr>
      </w:pPr>
      <w:r w:rsidRPr="00686358">
        <w:rPr>
          <w:rFonts w:ascii="Cambria" w:eastAsia="Cambria" w:hAnsi="Cambria" w:cs="Cambria"/>
          <w:color w:val="000000"/>
        </w:rPr>
        <w:t>No caso de atraso pelo Contratante, os valores devidos ao contratado serão atualizados monetariamente entre o termo final do prazo de pagamento até a data de sua efetiva realização, mediante aplicação do índice IPCA de correção monetária.</w:t>
      </w:r>
    </w:p>
    <w:p w:rsidR="001C6674" w:rsidRPr="00686358" w:rsidRDefault="00A53AB9" w:rsidP="00AC0C70">
      <w:pPr>
        <w:widowControl w:val="0"/>
        <w:pBdr>
          <w:top w:val="nil"/>
          <w:left w:val="nil"/>
          <w:bottom w:val="nil"/>
          <w:right w:val="nil"/>
          <w:between w:val="nil"/>
        </w:pBdr>
        <w:spacing w:before="158" w:after="0"/>
        <w:jc w:val="both"/>
        <w:rPr>
          <w:rFonts w:ascii="Cambria" w:eastAsia="Cambria" w:hAnsi="Cambria" w:cs="Cambria"/>
          <w:b/>
          <w:color w:val="000000"/>
        </w:rPr>
      </w:pPr>
      <w:r w:rsidRPr="00686358">
        <w:rPr>
          <w:rFonts w:ascii="Cambria" w:eastAsia="Cambria" w:hAnsi="Cambria" w:cs="Cambria"/>
          <w:b/>
          <w:color w:val="000000"/>
        </w:rPr>
        <w:t>11. FORMA DE PAGAMENTO</w:t>
      </w:r>
    </w:p>
    <w:p w:rsidR="001C6674" w:rsidRPr="00686358" w:rsidRDefault="00A53AB9" w:rsidP="00AC0C70">
      <w:pPr>
        <w:widowControl w:val="0"/>
        <w:pBdr>
          <w:top w:val="nil"/>
          <w:left w:val="nil"/>
          <w:bottom w:val="nil"/>
          <w:right w:val="nil"/>
          <w:between w:val="nil"/>
        </w:pBdr>
        <w:spacing w:before="176" w:after="0"/>
        <w:jc w:val="both"/>
        <w:rPr>
          <w:rFonts w:ascii="Cambria" w:eastAsia="Cambria" w:hAnsi="Cambria" w:cs="Cambria"/>
          <w:color w:val="000000"/>
        </w:rPr>
      </w:pPr>
      <w:r w:rsidRPr="00686358">
        <w:rPr>
          <w:rFonts w:ascii="Cambria" w:eastAsia="Cambria" w:hAnsi="Cambria" w:cs="Cambria"/>
          <w:color w:val="000000"/>
        </w:rPr>
        <w:t>O pagamento será realizado através de ordem bancária, para crédito em banco, agência e conta corrente indicados pelo contratado.</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Será considerada data do pagamento o dia em que constar como emitida a ordem bancária para pagamento.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Quando do pagamento, será efetuada a retenção tributária prevista na legislação aplicável.</w:t>
      </w:r>
    </w:p>
    <w:p w:rsidR="001C6674" w:rsidRPr="00686358" w:rsidRDefault="00A53AB9" w:rsidP="00AC0C70">
      <w:pPr>
        <w:widowControl w:val="0"/>
        <w:pBdr>
          <w:top w:val="nil"/>
          <w:left w:val="nil"/>
          <w:bottom w:val="nil"/>
          <w:right w:val="nil"/>
          <w:between w:val="nil"/>
        </w:pBdr>
        <w:spacing w:before="182" w:after="0"/>
        <w:jc w:val="both"/>
        <w:rPr>
          <w:rFonts w:ascii="Cambria" w:eastAsia="Cambria" w:hAnsi="Cambria" w:cs="Cambria"/>
          <w:color w:val="000000"/>
        </w:rPr>
      </w:pPr>
      <w:r w:rsidRPr="00686358">
        <w:rPr>
          <w:rFonts w:ascii="Cambria" w:eastAsia="Cambria" w:hAnsi="Cambria" w:cs="Cambria"/>
          <w:color w:val="000000"/>
        </w:rPr>
        <w:t>Antes de cada pagamento à contratada, será realizada consulta aos sítios eletrônicos oficiais ou à documentação mencionada no art. 68 da Lei nº 14.133, de 2021, para verificar a manutenção das condições de habilitação exigidas.</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lastRenderedPageBreak/>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1C6674" w:rsidRPr="00686358" w:rsidRDefault="00A53AB9" w:rsidP="00AC0C70">
      <w:pPr>
        <w:widowControl w:val="0"/>
        <w:pBdr>
          <w:top w:val="nil"/>
          <w:left w:val="nil"/>
          <w:bottom w:val="nil"/>
          <w:right w:val="nil"/>
          <w:between w:val="nil"/>
        </w:pBdr>
        <w:spacing w:before="158" w:after="0"/>
        <w:jc w:val="both"/>
        <w:rPr>
          <w:rFonts w:ascii="Cambria" w:eastAsia="Cambria" w:hAnsi="Cambria" w:cs="Cambria"/>
          <w:color w:val="000000"/>
        </w:rPr>
      </w:pPr>
      <w:r w:rsidRPr="00686358">
        <w:rPr>
          <w:rFonts w:ascii="Cambria" w:eastAsia="Cambria" w:hAnsi="Cambria" w:cs="Cambria"/>
          <w:color w:val="000000"/>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Persistindo a irregularidade, a contratante deverá adotar as medidas necessárias à rescisão contratual nos autos do processo administrativo correspondente, assegurada à contratada a ampla defesa.</w:t>
      </w:r>
    </w:p>
    <w:p w:rsidR="001C6674" w:rsidRPr="00686358" w:rsidRDefault="00A53AB9" w:rsidP="00AC0C70">
      <w:pPr>
        <w:widowControl w:val="0"/>
        <w:pBdr>
          <w:top w:val="nil"/>
          <w:left w:val="nil"/>
          <w:bottom w:val="nil"/>
          <w:right w:val="nil"/>
          <w:between w:val="nil"/>
        </w:pBdr>
        <w:spacing w:before="160" w:after="0" w:line="256" w:lineRule="auto"/>
        <w:jc w:val="both"/>
        <w:rPr>
          <w:rFonts w:ascii="Cambria" w:eastAsia="Cambria" w:hAnsi="Cambria" w:cs="Cambria"/>
          <w:color w:val="000000"/>
        </w:rPr>
      </w:pPr>
      <w:r w:rsidRPr="00686358">
        <w:rPr>
          <w:rFonts w:ascii="Cambria" w:eastAsia="Cambria" w:hAnsi="Cambria" w:cs="Cambria"/>
          <w:color w:val="000000"/>
        </w:rPr>
        <w:t>Havendo a efetiva execução do objeto, os pagamentos serão realizados normalmente, até que se decida pela rescisão do contrato, caso a contratada não regularize sua situação.</w:t>
      </w:r>
    </w:p>
    <w:p w:rsidR="001C6674" w:rsidRPr="00686358" w:rsidRDefault="00A53AB9" w:rsidP="00AC0C70">
      <w:pPr>
        <w:widowControl w:val="0"/>
        <w:pBdr>
          <w:top w:val="nil"/>
          <w:left w:val="nil"/>
          <w:bottom w:val="nil"/>
          <w:right w:val="nil"/>
          <w:between w:val="nil"/>
        </w:pBdr>
        <w:spacing w:before="163" w:after="0"/>
        <w:jc w:val="both"/>
        <w:rPr>
          <w:rFonts w:ascii="Cambria" w:eastAsia="Cambria" w:hAnsi="Cambria" w:cs="Cambria"/>
          <w:color w:val="000000"/>
        </w:rPr>
      </w:pPr>
      <w:r w:rsidRPr="00686358">
        <w:rPr>
          <w:rFonts w:ascii="Cambria" w:eastAsia="Cambria" w:hAnsi="Cambria" w:cs="Cambria"/>
          <w:color w:val="000000"/>
        </w:rPr>
        <w:t>Será rescindido o contrato em execução com a contratada inadimplente quanto à sua regularidade fiscal e trabalhista, salvo por motivo de economicidade, segurança nacional ou outro de interesse público de alta relevância, devidamente justificado, em qualquer caso, pela máxima autoridade da contratante.</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Na extinção da relação contratual o pagamento será efetuado na forma direta, retratando a quantidade de serviços efetuados e eventualmente não compreendidos na última quitação.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Não é permitido fazer pagamento adiantado em qualquer hipótese de acordo com a lei.</w:t>
      </w:r>
    </w:p>
    <w:p w:rsidR="001C6674" w:rsidRPr="00686358" w:rsidRDefault="00A53AB9" w:rsidP="00AC0C70">
      <w:pPr>
        <w:widowControl w:val="0"/>
        <w:pBdr>
          <w:top w:val="nil"/>
          <w:left w:val="nil"/>
          <w:bottom w:val="nil"/>
          <w:right w:val="nil"/>
          <w:between w:val="nil"/>
        </w:pBdr>
        <w:spacing w:before="182" w:after="0"/>
        <w:jc w:val="both"/>
        <w:rPr>
          <w:rFonts w:ascii="Cambria" w:eastAsia="Cambria" w:hAnsi="Cambria" w:cs="Cambria"/>
          <w:color w:val="000000"/>
        </w:rPr>
      </w:pPr>
      <w:r w:rsidRPr="00686358">
        <w:rPr>
          <w:rFonts w:ascii="Cambria" w:eastAsia="Cambria" w:hAnsi="Cambria" w:cs="Cambria"/>
          <w:color w:val="000000"/>
        </w:rPr>
        <w:t>Será respeitada e aplicada para a contratação a Instrução Normativa RFB nº 1234, de 11 de janeiro de 2012, e suas atualizações, especialmente no que diz respeito à retenção do imposto de renda previsto no art. 2º-A.</w:t>
      </w:r>
    </w:p>
    <w:p w:rsidR="001C6674" w:rsidRPr="00686358" w:rsidRDefault="00A53AB9" w:rsidP="00AC0C70">
      <w:pPr>
        <w:pStyle w:val="Ttulo1"/>
        <w:spacing w:before="160"/>
        <w:ind w:left="0"/>
        <w:jc w:val="both"/>
        <w:rPr>
          <w:rFonts w:ascii="Cambria" w:eastAsia="Cambria" w:hAnsi="Cambria" w:cs="Cambria"/>
        </w:rPr>
      </w:pPr>
      <w:r w:rsidRPr="00686358">
        <w:rPr>
          <w:rFonts w:ascii="Cambria" w:eastAsia="Cambria" w:hAnsi="Cambria" w:cs="Cambria"/>
        </w:rPr>
        <w:t>12. OBRIGAÇÕES DA CONTRATANTE</w:t>
      </w:r>
    </w:p>
    <w:p w:rsidR="001C6674" w:rsidRPr="00686358" w:rsidRDefault="00A53AB9" w:rsidP="00AC0C70">
      <w:pPr>
        <w:pStyle w:val="Ttulo1"/>
        <w:spacing w:before="160"/>
        <w:ind w:left="0"/>
        <w:jc w:val="both"/>
        <w:rPr>
          <w:rFonts w:ascii="Cambria" w:eastAsia="Cambria" w:hAnsi="Cambria" w:cs="Cambria"/>
        </w:rPr>
      </w:pPr>
      <w:r w:rsidRPr="00686358">
        <w:rPr>
          <w:rFonts w:ascii="Cambria" w:eastAsia="Cambria" w:hAnsi="Cambria" w:cs="Cambria"/>
          <w:b w:val="0"/>
        </w:rPr>
        <w:t>Fiscalizar a execução ao contrato respeitando todas as condições estabelecidas;</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Aplicar as penalidades por descumprimento do pactuado na execução do ajuste;</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Fiscalizar para que durante a vigência do ajuste sejam mantidas as condições de habilitação exigidas na Licitação;</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Proporcionar todas as condições necessárias à execução do ajuste permitindo o acesso dos empregados do Contratado devidamente identificado, nas dependências do SAAE, para entrega dos materiais, nos horários estabelecidos;</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Designar o Gestor do Contrato;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Emitir a Ordem de Compra sempre que entender necessário;</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Efetuar o pagamento do material fornecido de acordo com as condições de preço e prazo estabelecidos;</w:t>
      </w:r>
    </w:p>
    <w:p w:rsidR="001C6674" w:rsidRPr="00686358" w:rsidRDefault="00A53AB9" w:rsidP="00AC0C70">
      <w:pPr>
        <w:widowControl w:val="0"/>
        <w:pBdr>
          <w:top w:val="nil"/>
          <w:left w:val="nil"/>
          <w:bottom w:val="nil"/>
          <w:right w:val="nil"/>
          <w:between w:val="nil"/>
        </w:pBdr>
        <w:spacing w:before="160" w:after="0" w:line="256" w:lineRule="auto"/>
        <w:jc w:val="both"/>
        <w:rPr>
          <w:rFonts w:ascii="Cambria" w:eastAsia="Cambria" w:hAnsi="Cambria" w:cs="Cambria"/>
          <w:color w:val="000000"/>
        </w:rPr>
      </w:pPr>
      <w:r w:rsidRPr="00686358">
        <w:rPr>
          <w:rFonts w:ascii="Cambria" w:eastAsia="Cambria" w:hAnsi="Cambria" w:cs="Cambria"/>
          <w:color w:val="000000"/>
        </w:rPr>
        <w:t>Promover, por intermédio do Gestor do Contrato, a fiscalização e o acompanhamento da execução do objeto;</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Fiscalizar para que sejam mantidas as condições de habilitação exigidas na fundamentação jurídica durante a execução do objeto.</w:t>
      </w:r>
    </w:p>
    <w:p w:rsidR="001C6674" w:rsidRPr="00686358" w:rsidRDefault="00A53AB9" w:rsidP="00AC0C70">
      <w:pPr>
        <w:pStyle w:val="Ttulo1"/>
        <w:spacing w:before="160"/>
        <w:ind w:left="0"/>
        <w:jc w:val="both"/>
        <w:rPr>
          <w:rFonts w:ascii="Cambria" w:eastAsia="Cambria" w:hAnsi="Cambria" w:cs="Cambria"/>
        </w:rPr>
      </w:pPr>
      <w:r w:rsidRPr="00686358">
        <w:rPr>
          <w:rFonts w:ascii="Cambria" w:eastAsia="Cambria" w:hAnsi="Cambria" w:cs="Cambria"/>
        </w:rPr>
        <w:t>13. OBRIGAÇÕES DA CONTRATADA</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lastRenderedPageBreak/>
        <w:t>Fornecer ou substituir o objeto nos prazos definidos.</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Cumprir fielmente as condições exigidas para o fornecimento do objeto bem como aquelas constantes deste Termo de Referência e da Ordem de Compra.</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Entregar o material no local, prazo e condições estabelecidas deste Termo, que é independentemente da transcrição parte integrante do Contrato/Ordem de Compra.</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Informar o SAAE a ocorrência de fatos que possam interferir, direta ou indiretamente, na regularidade do fornecimento.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Atender a todos os prazos estabelecidos para o fornecimento de materiais sob pena da aplicação das sanções previstas na legislação.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Responder, integral e objetivamente, por perdas e danos que vier a causar ao SAAE ou a terceiros em razão de ação ou omissão, sua ou de seus prepostos, independentemente de outras cominações contratuais ou legais a que estiver sujeita, bem como pela qualidade dos materiais fornecidos.</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Aceitar nas mesmas condições os acréscimos ou supressões que se fizerem necessárias ao fornecimento do material.</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Comprovar a regularidade do processo de produção dos produtos, quando solicitado, apresentando Certificado emitido pelo órgão competente (ANVISA, ABIC, MS, Ul, CE, etc) no ato da entrega dos respectivos produtos, atendendo ainda, às normas da Associação Brasileira de Normas Técnicas – ABNT. Nomear um preposto, aceito pelo CREA, para representá- la durante o período de vigência do contrato.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b/>
          <w:color w:val="000000"/>
        </w:rPr>
      </w:pPr>
      <w:r w:rsidRPr="00686358">
        <w:rPr>
          <w:rFonts w:ascii="Cambria" w:eastAsia="Cambria" w:hAnsi="Cambria" w:cs="Cambria"/>
          <w:b/>
          <w:color w:val="000000"/>
        </w:rPr>
        <w:t>14. SANÇÕES</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Comete infração administrativa nos termos do art. 155 da Lei nº 14,133, de 2021, a Contratada que: der causa à inexecução total ou parcial de qualquer das obrigações assumidas em decorrência da contratação;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não mantiver a proposta, salvo em decorrência de fato superveniente devidamente justificado;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não celebrar o contrato ou deixar de entregar a documentação exigida dentro do prazo; ensejar o retardamento da execução ou entrega do objeto sem motivo justificado;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apresentar declaração ou documentação falsa exigida para o certame ou prestar declaração falsa durante a licitação ou a execução do contrato;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fraudar a licitação ou praticar ato fraudulento na execução do contrato; comportar-se de modo inidôneo ou cometer fraude de qualquer natureza; praticar atos ilícitos com vistas a frustrar os objetivos da licitação;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praticar ato lesivo previsto no art. 5º da Lei nº 12.846, de 1º de agosto de 2013.</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Pela inexecução total ou parcial do objeto deste contrato, a Administração pode aplicar à CONTRATADA as seguintes sanções:</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Advertência, por faltas leves, assim entendidas aquelas que não acarretem prejuízos significativos para a Contratante;</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multa moratória de 0,5% (meio por cento) por dia de atraso injustificado sobre o valor da parcela inadimplida, até o limite de R$ 50,00 (cinquenta reais);</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multa compensatória de 20% (vinte por cento) sobre o valor total do contrato, no caso de inexecução total do objeto;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em caso de inexecução parcial, a multa compensatória, no mesmo percentual do subitem acima, será aplicada de forma proporcional à obrigação inadimplida;</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lastRenderedPageBreak/>
        <w:t>suspensão de licitar e impedimento de contratar com o órgão, entidade ou unidade administrativa pela qual a Administração Pública opera e atua concretamente, pelo prazo de até dois anos;</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impedimento de licitar e contratar com órgãos e entidades da União com o consequente descredenciamento no SICAF pelo prazo de até cinco anos;</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Também ficam sujeitas às penalidades do art. 156, III e IV da Lei nº 14.133, de 2021, as empresas ou profissionais que:</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Tenham sofrido condenação definitiva por praticar, por meio dolosos, fraude fiscal no recolhimento de quaisquer tributos;</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Tenham praticado atos ilícitos visando a frustrar os objetivos da licitação;</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Demonstrem não possuir idoneidade para contratar com a Administração em virtude de atos ilícitos praticados;</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A aplicação de qualquer das penalidades previstas realizar-se-á em processo administrativo que assegurará o contraditório e a ampla defesa à CONTRATADA, observando-se o procedimento previsto na Lei nº 14.133, de 2021, e subsidiariamente a Lei nº 9.784, de 1999; As multas devidas e/ou prejuízos causados à CONTRATANTE serão deduzidos dos valores a serem pagos, ou recolhidos em favor da União, ou deduzidos da garantia, ou ainda, quando for o caso, serão inscritos na Dívida Ativa da União e cobrados judicialmente;</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Caso a CONTRATANTE determine, a multa deverá ser recolhida no prazo máximo de 10 (dez) dias, a contar da data do recebimento da comunicação enviada pela autoridade competente;</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Caso o valor da multa não seja suficiente para cobrir os prejuízos causados pela conduta do licitante, a União ou Entidade poderá cobrar o valor remanescente judicialmente, conforme artigo 419 do Código Civil;</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A autoridade competente, na aplicação das sanções, levará em consideração a gravidade da conduta do infrator, o caráter educativo da pena, bem como o dano causado à Administração, observado o princípio da proporcionalidade;</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C6674" w:rsidRPr="00686358" w:rsidRDefault="00A53AB9" w:rsidP="00AC0C70">
      <w:pPr>
        <w:widowControl w:val="0"/>
        <w:pBdr>
          <w:top w:val="nil"/>
          <w:left w:val="nil"/>
          <w:bottom w:val="nil"/>
          <w:right w:val="nil"/>
          <w:between w:val="nil"/>
        </w:pBdr>
        <w:spacing w:before="160" w:after="0" w:line="240" w:lineRule="auto"/>
        <w:jc w:val="both"/>
        <w:rPr>
          <w:rFonts w:ascii="Cambria" w:eastAsia="Cambria" w:hAnsi="Cambria" w:cs="Cambria"/>
          <w:color w:val="000000"/>
        </w:rPr>
      </w:pPr>
      <w:r w:rsidRPr="00686358">
        <w:rPr>
          <w:rFonts w:ascii="Cambria" w:eastAsia="Cambria" w:hAnsi="Cambria" w:cs="Cambria"/>
          <w:color w:val="000000"/>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As penalidades serão obrigatoriamente registradas no SICAF</w:t>
      </w:r>
    </w:p>
    <w:p w:rsidR="001C6674" w:rsidRPr="00686358" w:rsidRDefault="00A53AB9" w:rsidP="00AC0C70">
      <w:pPr>
        <w:pStyle w:val="Ttulo1"/>
        <w:spacing w:before="160"/>
        <w:ind w:left="0"/>
        <w:jc w:val="both"/>
        <w:rPr>
          <w:rFonts w:ascii="Cambria" w:eastAsia="Cambria" w:hAnsi="Cambria" w:cs="Cambria"/>
        </w:rPr>
      </w:pPr>
      <w:r w:rsidRPr="00686358">
        <w:rPr>
          <w:rFonts w:ascii="Cambria" w:eastAsia="Cambria" w:hAnsi="Cambria" w:cs="Cambria"/>
        </w:rPr>
        <w:t>15. FORMA E CRITÉRIO DE SELEÇÃO DE FORNECEDOR</w:t>
      </w:r>
    </w:p>
    <w:p w:rsidR="001C6674" w:rsidRPr="00686358" w:rsidRDefault="00A53AB9" w:rsidP="00AC0C70">
      <w:pPr>
        <w:widowControl w:val="0"/>
        <w:pBdr>
          <w:top w:val="nil"/>
          <w:left w:val="nil"/>
          <w:bottom w:val="nil"/>
          <w:right w:val="nil"/>
          <w:between w:val="nil"/>
        </w:pBdr>
        <w:spacing w:before="160" w:after="0"/>
        <w:jc w:val="both"/>
        <w:rPr>
          <w:rFonts w:ascii="Cambria" w:eastAsia="Cambria" w:hAnsi="Cambria" w:cs="Cambria"/>
          <w:color w:val="000000"/>
        </w:rPr>
      </w:pPr>
      <w:r w:rsidRPr="00686358">
        <w:rPr>
          <w:rFonts w:ascii="Cambria" w:eastAsia="Cambria" w:hAnsi="Cambria" w:cs="Cambria"/>
          <w:color w:val="000000"/>
        </w:rPr>
        <w:t>O fornecedor será selecionado com base nos requisit</w:t>
      </w:r>
      <w:r w:rsidRPr="00686358">
        <w:rPr>
          <w:rFonts w:ascii="Cambria" w:eastAsia="Cambria" w:hAnsi="Cambria" w:cs="Cambria"/>
        </w:rPr>
        <w:t xml:space="preserve">os previstos neste termo de referência, </w:t>
      </w:r>
      <w:r w:rsidRPr="00686358">
        <w:rPr>
          <w:rFonts w:ascii="Cambria" w:eastAsia="Cambria" w:hAnsi="Cambria" w:cs="Cambria"/>
        </w:rPr>
        <w:lastRenderedPageBreak/>
        <w:t>atrelado a proposta vantajosa apresentada, com adoção de critério de julgamento pelo menor preço</w:t>
      </w:r>
      <w:r w:rsidRPr="00686358">
        <w:rPr>
          <w:rFonts w:ascii="Cambria" w:eastAsia="Cambria" w:hAnsi="Cambria" w:cs="Cambria"/>
          <w:color w:val="000000"/>
        </w:rPr>
        <w:t>.</w:t>
      </w:r>
    </w:p>
    <w:p w:rsidR="001C6674" w:rsidRPr="00686358" w:rsidRDefault="00A53AB9" w:rsidP="00AC0C70">
      <w:pPr>
        <w:pStyle w:val="Ttulo1"/>
        <w:spacing w:before="160"/>
        <w:ind w:left="0"/>
        <w:jc w:val="both"/>
        <w:rPr>
          <w:rFonts w:ascii="Cambria" w:eastAsia="Cambria" w:hAnsi="Cambria" w:cs="Cambria"/>
        </w:rPr>
      </w:pPr>
      <w:r w:rsidRPr="00686358">
        <w:rPr>
          <w:rFonts w:ascii="Cambria" w:eastAsia="Cambria" w:hAnsi="Cambria" w:cs="Cambria"/>
        </w:rPr>
        <w:t>16. ESTIMATIVAS DO VALOR DA CONTRATAÇÃO</w:t>
      </w:r>
    </w:p>
    <w:p w:rsidR="001C6674" w:rsidRPr="00686358" w:rsidRDefault="00A53AB9" w:rsidP="00AC0C70">
      <w:pPr>
        <w:spacing w:before="160" w:after="0" w:line="276" w:lineRule="auto"/>
        <w:jc w:val="both"/>
        <w:rPr>
          <w:rFonts w:ascii="Cambria" w:eastAsia="Cambria" w:hAnsi="Cambria" w:cs="Cambria"/>
        </w:rPr>
      </w:pPr>
      <w:r w:rsidRPr="00686358">
        <w:rPr>
          <w:rFonts w:ascii="Cambria" w:eastAsia="Cambria" w:hAnsi="Cambria" w:cs="Cambria"/>
        </w:rPr>
        <w:t>O valor esti</w:t>
      </w:r>
      <w:r w:rsidR="007838D8" w:rsidRPr="00686358">
        <w:rPr>
          <w:rFonts w:ascii="Cambria" w:eastAsia="Cambria" w:hAnsi="Cambria" w:cs="Cambria"/>
        </w:rPr>
        <w:t>mado da contratação é de</w:t>
      </w:r>
      <w:r w:rsidR="003E0A39" w:rsidRPr="00686358">
        <w:rPr>
          <w:rFonts w:ascii="Cambria" w:eastAsia="Cambria" w:hAnsi="Cambria" w:cs="Cambria"/>
        </w:rPr>
        <w:t xml:space="preserve"> </w:t>
      </w:r>
      <w:r w:rsidR="00C14162" w:rsidRPr="00686358">
        <w:rPr>
          <w:rFonts w:ascii="Cambria" w:eastAsia="Cambria" w:hAnsi="Cambria" w:cs="Cambria"/>
        </w:rPr>
        <w:t>R$ 7</w:t>
      </w:r>
      <w:r w:rsidR="007838D8" w:rsidRPr="00686358">
        <w:rPr>
          <w:rFonts w:ascii="Cambria" w:eastAsia="Cambria" w:hAnsi="Cambria" w:cs="Cambria"/>
        </w:rPr>
        <w:t>.</w:t>
      </w:r>
      <w:r w:rsidR="00C14162" w:rsidRPr="00686358">
        <w:rPr>
          <w:rFonts w:ascii="Cambria" w:eastAsia="Cambria" w:hAnsi="Cambria" w:cs="Cambria"/>
        </w:rPr>
        <w:t>750</w:t>
      </w:r>
      <w:r w:rsidR="007838D8" w:rsidRPr="00686358">
        <w:rPr>
          <w:rFonts w:ascii="Cambria" w:eastAsia="Cambria" w:hAnsi="Cambria" w:cs="Cambria"/>
        </w:rPr>
        <w:t>,00</w:t>
      </w:r>
      <w:r w:rsidRPr="00686358">
        <w:rPr>
          <w:rFonts w:ascii="Cambria" w:eastAsia="Cambria" w:hAnsi="Cambria" w:cs="Cambria"/>
        </w:rPr>
        <w:t xml:space="preserve"> (</w:t>
      </w:r>
      <w:r w:rsidR="003E0A39" w:rsidRPr="00686358">
        <w:rPr>
          <w:rFonts w:ascii="Cambria" w:eastAsia="Cambria" w:hAnsi="Cambria" w:cs="Cambria"/>
        </w:rPr>
        <w:t>se</w:t>
      </w:r>
      <w:r w:rsidR="007838D8" w:rsidRPr="00686358">
        <w:rPr>
          <w:rFonts w:ascii="Cambria" w:eastAsia="Cambria" w:hAnsi="Cambria" w:cs="Cambria"/>
        </w:rPr>
        <w:t>te mil,</w:t>
      </w:r>
      <w:r w:rsidR="00C14162" w:rsidRPr="00686358">
        <w:rPr>
          <w:rFonts w:ascii="Cambria" w:eastAsia="Cambria" w:hAnsi="Cambria" w:cs="Cambria"/>
        </w:rPr>
        <w:t xml:space="preserve"> setecentos e cinquenta reais</w:t>
      </w:r>
      <w:r w:rsidRPr="00686358">
        <w:rPr>
          <w:rFonts w:ascii="Cambria" w:eastAsia="Cambria" w:hAnsi="Cambria" w:cs="Cambria"/>
        </w:rPr>
        <w:t>).</w:t>
      </w:r>
    </w:p>
    <w:p w:rsidR="001C6674" w:rsidRPr="00686358" w:rsidRDefault="00A53AB9" w:rsidP="00AC0C70">
      <w:pPr>
        <w:spacing w:before="160" w:after="0"/>
        <w:jc w:val="both"/>
        <w:rPr>
          <w:rFonts w:ascii="Cambria" w:eastAsia="Cambria" w:hAnsi="Cambria" w:cs="Cambria"/>
          <w:b/>
        </w:rPr>
      </w:pPr>
      <w:r w:rsidRPr="00686358">
        <w:rPr>
          <w:rFonts w:ascii="Cambria" w:eastAsia="Cambria" w:hAnsi="Cambria" w:cs="Cambria"/>
          <w:b/>
        </w:rPr>
        <w:t>17. DOTAÇÃO ORÇAMENTÁRIA</w:t>
      </w:r>
    </w:p>
    <w:p w:rsidR="00F47637" w:rsidRPr="00686358" w:rsidRDefault="00F47637" w:rsidP="00AC0C70">
      <w:pPr>
        <w:pStyle w:val="Ttulo1"/>
        <w:spacing w:before="160"/>
        <w:ind w:left="0"/>
        <w:jc w:val="both"/>
        <w:rPr>
          <w:rFonts w:ascii="Cambria" w:eastAsia="Cambria" w:hAnsi="Cambria" w:cstheme="minorHAnsi"/>
          <w:b w:val="0"/>
        </w:rPr>
      </w:pPr>
      <w:r w:rsidRPr="00686358">
        <w:rPr>
          <w:rFonts w:ascii="Cambria" w:eastAsia="Cambria" w:hAnsi="Cambria" w:cstheme="minorHAnsi"/>
          <w:b w:val="0"/>
          <w:color w:val="000000"/>
        </w:rPr>
        <w:t>As despesas decorrentes desta contratação correrão por conta da seguinte dotação:</w:t>
      </w:r>
    </w:p>
    <w:p w:rsidR="00F47637" w:rsidRPr="00686358" w:rsidRDefault="00F47637" w:rsidP="00AC0C70">
      <w:pPr>
        <w:spacing w:before="120" w:after="0" w:line="240" w:lineRule="auto"/>
        <w:jc w:val="both"/>
        <w:rPr>
          <w:rFonts w:ascii="Cambria" w:eastAsia="Cambria" w:hAnsi="Cambria" w:cstheme="minorHAnsi"/>
          <w:color w:val="000000"/>
        </w:rPr>
      </w:pPr>
      <w:r w:rsidRPr="00686358">
        <w:rPr>
          <w:rFonts w:ascii="Cambria" w:eastAsia="Cambria" w:hAnsi="Cambria" w:cstheme="minorHAnsi"/>
          <w:b/>
          <w:color w:val="000000"/>
        </w:rPr>
        <w:t xml:space="preserve">Cód. Unidade – Adm. Indireta: </w:t>
      </w:r>
      <w:r w:rsidRPr="00686358">
        <w:rPr>
          <w:rFonts w:ascii="Cambria" w:eastAsia="Cambria" w:hAnsi="Cambria" w:cstheme="minorHAnsi"/>
          <w:color w:val="000000"/>
        </w:rPr>
        <w:t xml:space="preserve">03.01.2046 – Serviço Autônomo Água e Esgoto - SAAE </w:t>
      </w:r>
    </w:p>
    <w:p w:rsidR="00F47637" w:rsidRPr="00686358" w:rsidRDefault="00F47637" w:rsidP="00AC0C70">
      <w:pPr>
        <w:spacing w:after="0" w:line="240" w:lineRule="auto"/>
        <w:jc w:val="both"/>
        <w:rPr>
          <w:rFonts w:ascii="Cambria" w:eastAsia="Cambria" w:hAnsi="Cambria" w:cstheme="minorHAnsi"/>
          <w:color w:val="000000"/>
        </w:rPr>
      </w:pPr>
      <w:r w:rsidRPr="00686358">
        <w:rPr>
          <w:rFonts w:ascii="Cambria" w:eastAsia="Cambria" w:hAnsi="Cambria" w:cstheme="minorHAnsi"/>
          <w:b/>
          <w:color w:val="000000"/>
        </w:rPr>
        <w:t xml:space="preserve">Dotação Orçamentária: </w:t>
      </w:r>
      <w:r w:rsidRPr="00686358">
        <w:rPr>
          <w:rFonts w:ascii="Cambria" w:eastAsia="Cambria" w:hAnsi="Cambria" w:cstheme="minorHAnsi"/>
          <w:color w:val="000000"/>
        </w:rPr>
        <w:t xml:space="preserve">17.512.0102.2.046 – Manutenção e Funcionamento do SAAE. </w:t>
      </w:r>
    </w:p>
    <w:p w:rsidR="00F47637" w:rsidRPr="00686358" w:rsidRDefault="00F47637" w:rsidP="00AC0C70">
      <w:pPr>
        <w:spacing w:after="0" w:line="240" w:lineRule="auto"/>
        <w:rPr>
          <w:rFonts w:ascii="Cambria" w:hAnsi="Cambria" w:cstheme="minorHAnsi"/>
        </w:rPr>
      </w:pPr>
      <w:r w:rsidRPr="00686358">
        <w:rPr>
          <w:rFonts w:ascii="Cambria" w:eastAsia="Cambria" w:hAnsi="Cambria" w:cstheme="minorHAnsi"/>
          <w:b/>
        </w:rPr>
        <w:t xml:space="preserve">Elemento de Despesas: </w:t>
      </w:r>
      <w:r w:rsidRPr="00686358">
        <w:rPr>
          <w:rFonts w:ascii="Cambria" w:hAnsi="Cambria" w:cstheme="minorHAnsi"/>
        </w:rPr>
        <w:t>4.4.90.52.00 – Equipamento e Material Permanente.</w:t>
      </w:r>
    </w:p>
    <w:p w:rsidR="00F47637" w:rsidRPr="00686358" w:rsidRDefault="00F47637" w:rsidP="00AC0C70">
      <w:pPr>
        <w:spacing w:after="0" w:line="240" w:lineRule="auto"/>
        <w:rPr>
          <w:rFonts w:ascii="Cambria" w:eastAsia="Cambria" w:hAnsi="Cambria" w:cstheme="minorHAnsi"/>
          <w:b/>
          <w:color w:val="000000"/>
        </w:rPr>
      </w:pPr>
      <w:r w:rsidRPr="00686358">
        <w:rPr>
          <w:rFonts w:ascii="Cambria" w:eastAsia="Arial" w:hAnsi="Cambria" w:cstheme="minorHAnsi"/>
          <w:b/>
          <w:color w:val="000000"/>
        </w:rPr>
        <w:t xml:space="preserve">Fonte dos Recursos: </w:t>
      </w:r>
      <w:r w:rsidRPr="00686358">
        <w:rPr>
          <w:rFonts w:ascii="Cambria" w:eastAsia="Arial" w:hAnsi="Cambria" w:cstheme="minorHAnsi"/>
          <w:color w:val="000000"/>
        </w:rPr>
        <w:t>50 – SAAE/Munic.</w:t>
      </w:r>
      <w:r w:rsidRPr="00686358">
        <w:rPr>
          <w:rFonts w:ascii="Cambria" w:eastAsia="Cambria" w:hAnsi="Cambria" w:cstheme="minorHAnsi"/>
          <w:b/>
          <w:color w:val="000000"/>
        </w:rPr>
        <w:t xml:space="preserve"> </w:t>
      </w:r>
    </w:p>
    <w:p w:rsidR="00F47637" w:rsidRPr="00686358" w:rsidRDefault="00F47637" w:rsidP="00AC0C70">
      <w:pPr>
        <w:spacing w:after="0" w:line="240" w:lineRule="auto"/>
        <w:rPr>
          <w:rFonts w:ascii="Cambria" w:eastAsia="Cambria" w:hAnsi="Cambria" w:cstheme="minorHAnsi"/>
          <w:b/>
          <w:color w:val="000000"/>
        </w:rPr>
      </w:pPr>
    </w:p>
    <w:p w:rsidR="001C6674" w:rsidRPr="00686358" w:rsidRDefault="00A53AB9" w:rsidP="00AC0C70">
      <w:pPr>
        <w:tabs>
          <w:tab w:val="left" w:pos="6270"/>
        </w:tabs>
        <w:spacing w:before="240" w:after="240" w:line="240" w:lineRule="auto"/>
        <w:jc w:val="both"/>
        <w:rPr>
          <w:rFonts w:ascii="Cambria" w:eastAsia="Cambria" w:hAnsi="Cambria" w:cs="Cambria"/>
          <w:color w:val="000000"/>
        </w:rPr>
      </w:pPr>
      <w:r w:rsidRPr="00686358">
        <w:rPr>
          <w:rFonts w:ascii="Cambria" w:eastAsia="Cambria" w:hAnsi="Cambria" w:cs="Cambria"/>
          <w:color w:val="000000"/>
        </w:rPr>
        <w:t xml:space="preserve">Maués, </w:t>
      </w:r>
      <w:r w:rsidR="00F47637" w:rsidRPr="00686358">
        <w:rPr>
          <w:rFonts w:ascii="Cambria" w:eastAsia="Cambria" w:hAnsi="Cambria" w:cs="Cambria"/>
          <w:color w:val="000000"/>
        </w:rPr>
        <w:t>2</w:t>
      </w:r>
      <w:r w:rsidR="00B56BC0" w:rsidRPr="00686358">
        <w:rPr>
          <w:rFonts w:ascii="Cambria" w:eastAsia="Cambria" w:hAnsi="Cambria" w:cs="Cambria"/>
          <w:color w:val="000000"/>
        </w:rPr>
        <w:t>6</w:t>
      </w:r>
      <w:r w:rsidR="00F47637" w:rsidRPr="00686358">
        <w:rPr>
          <w:rFonts w:ascii="Cambria" w:eastAsia="Cambria" w:hAnsi="Cambria" w:cs="Cambria"/>
          <w:color w:val="000000"/>
        </w:rPr>
        <w:t xml:space="preserve"> de fevereiro</w:t>
      </w:r>
      <w:r w:rsidRPr="00686358">
        <w:rPr>
          <w:rFonts w:ascii="Cambria" w:eastAsia="Cambria" w:hAnsi="Cambria" w:cs="Cambria"/>
          <w:color w:val="000000"/>
        </w:rPr>
        <w:t xml:space="preserve"> de 2025</w:t>
      </w:r>
    </w:p>
    <w:p w:rsidR="001C6674" w:rsidRPr="00686358" w:rsidRDefault="001C6674" w:rsidP="00AC0C70">
      <w:pPr>
        <w:spacing w:before="240" w:after="240" w:line="240" w:lineRule="auto"/>
        <w:jc w:val="both"/>
        <w:rPr>
          <w:rFonts w:ascii="Cambria" w:eastAsia="Cambria" w:hAnsi="Cambria" w:cs="Cambria"/>
          <w:color w:val="000000"/>
        </w:rPr>
      </w:pPr>
    </w:p>
    <w:p w:rsidR="001C6674" w:rsidRPr="00686358" w:rsidRDefault="001C6674" w:rsidP="00AC0C70">
      <w:pPr>
        <w:spacing w:after="0" w:line="240" w:lineRule="auto"/>
        <w:jc w:val="both"/>
        <w:rPr>
          <w:rFonts w:ascii="Cambria" w:eastAsia="Cambria" w:hAnsi="Cambria" w:cs="Cambria"/>
          <w:color w:val="000000"/>
        </w:rPr>
      </w:pPr>
    </w:p>
    <w:p w:rsidR="00F020DE" w:rsidRPr="00686358" w:rsidRDefault="00F020DE" w:rsidP="00AC0C70">
      <w:pPr>
        <w:spacing w:after="0" w:line="240" w:lineRule="auto"/>
        <w:jc w:val="center"/>
        <w:rPr>
          <w:rFonts w:ascii="Cambria" w:hAnsi="Cambria"/>
          <w:b/>
          <w:bCs/>
        </w:rPr>
      </w:pPr>
      <w:r w:rsidRPr="00686358">
        <w:rPr>
          <w:rFonts w:ascii="Cambria" w:hAnsi="Cambria"/>
          <w:b/>
          <w:bCs/>
        </w:rPr>
        <w:t>ALCEANO RIBEIRO ROCHA</w:t>
      </w:r>
    </w:p>
    <w:p w:rsidR="00C605B3" w:rsidRPr="00686358" w:rsidRDefault="00E2234D" w:rsidP="00AC0C70">
      <w:pPr>
        <w:spacing w:after="0" w:line="240" w:lineRule="auto"/>
        <w:jc w:val="center"/>
        <w:rPr>
          <w:rFonts w:ascii="Cambria" w:hAnsi="Cambria"/>
          <w:bCs/>
        </w:rPr>
      </w:pPr>
      <w:r w:rsidRPr="00686358">
        <w:rPr>
          <w:rFonts w:ascii="Cambria" w:hAnsi="Cambria"/>
          <w:bCs/>
        </w:rPr>
        <w:t>DIRETOR I - DIVISÃO ADMINISTRATIVA E FINANCEIRA</w:t>
      </w:r>
    </w:p>
    <w:p w:rsidR="00C605B3" w:rsidRPr="00686358" w:rsidRDefault="00C605B3" w:rsidP="00AC0C70">
      <w:pPr>
        <w:spacing w:after="0" w:line="240" w:lineRule="auto"/>
        <w:jc w:val="center"/>
        <w:rPr>
          <w:rFonts w:ascii="Cambria" w:hAnsi="Cambria"/>
          <w:bCs/>
        </w:rPr>
      </w:pPr>
      <w:r w:rsidRPr="00686358">
        <w:rPr>
          <w:rFonts w:ascii="Cambria" w:hAnsi="Cambria"/>
          <w:bCs/>
        </w:rPr>
        <w:t>PORTARIA Nº 0</w:t>
      </w:r>
      <w:r w:rsidR="00E2234D" w:rsidRPr="00686358">
        <w:rPr>
          <w:rFonts w:ascii="Cambria" w:hAnsi="Cambria"/>
          <w:bCs/>
        </w:rPr>
        <w:t>53</w:t>
      </w:r>
      <w:r w:rsidRPr="00686358">
        <w:rPr>
          <w:rFonts w:ascii="Cambria" w:hAnsi="Cambria"/>
          <w:bCs/>
        </w:rPr>
        <w:t>/2025</w:t>
      </w:r>
    </w:p>
    <w:p w:rsidR="001C6674" w:rsidRPr="00686358" w:rsidRDefault="001C6674" w:rsidP="00AC0C70">
      <w:pPr>
        <w:spacing w:after="0" w:line="240" w:lineRule="auto"/>
        <w:jc w:val="center"/>
        <w:rPr>
          <w:rFonts w:ascii="Cambria" w:eastAsia="Cambria" w:hAnsi="Cambria" w:cs="Cambria"/>
        </w:rPr>
      </w:pPr>
    </w:p>
    <w:sectPr w:rsidR="001C6674" w:rsidRPr="00686358" w:rsidSect="00A53AB9">
      <w:headerReference w:type="default" r:id="rId9"/>
      <w:pgSz w:w="11906" w:h="16838"/>
      <w:pgMar w:top="1701" w:right="991" w:bottom="851" w:left="1701" w:header="405"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FBB" w:rsidRDefault="00800FBB">
      <w:pPr>
        <w:spacing w:after="0" w:line="240" w:lineRule="auto"/>
      </w:pPr>
      <w:r>
        <w:separator/>
      </w:r>
    </w:p>
  </w:endnote>
  <w:endnote w:type="continuationSeparator" w:id="0">
    <w:p w:rsidR="00800FBB" w:rsidRDefault="00800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1"/>
    <w:family w:val="swiss"/>
    <w:pitch w:val="variable"/>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FBB" w:rsidRDefault="00800FBB">
      <w:pPr>
        <w:spacing w:after="0" w:line="240" w:lineRule="auto"/>
      </w:pPr>
      <w:r>
        <w:separator/>
      </w:r>
    </w:p>
  </w:footnote>
  <w:footnote w:type="continuationSeparator" w:id="0">
    <w:p w:rsidR="00800FBB" w:rsidRDefault="00800F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AB9" w:rsidRPr="00A53AB9" w:rsidRDefault="00A53AB9" w:rsidP="00C53474">
    <w:pPr>
      <w:pStyle w:val="SemEspaamento"/>
      <w:tabs>
        <w:tab w:val="left" w:pos="2396"/>
      </w:tabs>
      <w:rPr>
        <w:rFonts w:ascii="Cambria" w:hAnsi="Cambria"/>
      </w:rPr>
    </w:pPr>
    <w:bookmarkStart w:id="1" w:name="_Hlk511986219"/>
    <w:bookmarkStart w:id="2" w:name="_Hlk511986220"/>
    <w:bookmarkStart w:id="3" w:name="_Hlk512263494"/>
    <w:bookmarkStart w:id="4" w:name="_Hlk512263495"/>
    <w:r w:rsidRPr="00A53AB9">
      <w:rPr>
        <w:rFonts w:ascii="Cambria" w:hAnsi="Cambria"/>
        <w:noProof/>
        <w:lang w:eastAsia="pt-BR"/>
      </w:rPr>
      <w:drawing>
        <wp:anchor distT="0" distB="0" distL="114300" distR="114300" simplePos="0" relativeHeight="251660288" behindDoc="1" locked="0" layoutInCell="1" allowOverlap="1" wp14:anchorId="48A9EF88" wp14:editId="3A571570">
          <wp:simplePos x="0" y="0"/>
          <wp:positionH relativeFrom="column">
            <wp:posOffset>19050</wp:posOffset>
          </wp:positionH>
          <wp:positionV relativeFrom="paragraph">
            <wp:posOffset>46990</wp:posOffset>
          </wp:positionV>
          <wp:extent cx="671195" cy="671195"/>
          <wp:effectExtent l="0" t="0" r="0" b="0"/>
          <wp:wrapNone/>
          <wp:docPr id="9" name="Imagem 9" descr="https://media-gru2-1.cdn.whatsapp.net/v/t61.24694-24/462189314_585918867383656_7960194054227864775_n.jpg?ccb=11-4&amp;oh=01_Q5AaICP-khlOLKJB7bDc3Zkn3NA7o2JOSaaxSbmqKKqPpNTh&amp;oe=67A61F8A&amp;_nc_sid=5e03e0&amp;_nc_cat=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dia-gru2-1.cdn.whatsapp.net/v/t61.24694-24/462189314_585918867383656_7960194054227864775_n.jpg?ccb=11-4&amp;oh=01_Q5AaICP-khlOLKJB7bDc3Zkn3NA7o2JOSaaxSbmqKKqPpNTh&amp;oe=67A61F8A&amp;_nc_sid=5e03e0&amp;_nc_cat=1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195" cy="671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53AB9">
      <w:rPr>
        <w:rFonts w:ascii="Cambria" w:hAnsi="Cambria"/>
      </w:rPr>
      <w:t xml:space="preserve">         </w:t>
    </w:r>
    <w:r w:rsidR="00C53474">
      <w:rPr>
        <w:rFonts w:ascii="Cambria" w:hAnsi="Cambria"/>
      </w:rPr>
      <w:tab/>
    </w:r>
  </w:p>
  <w:p w:rsidR="00A53AB9" w:rsidRPr="00A53AB9" w:rsidRDefault="00A53AB9" w:rsidP="00A53AB9">
    <w:pPr>
      <w:pStyle w:val="Cabealho"/>
      <w:jc w:val="center"/>
      <w:rPr>
        <w:rFonts w:ascii="Cambria" w:hAnsi="Cambria"/>
        <w:b/>
        <w:sz w:val="25"/>
        <w:szCs w:val="25"/>
      </w:rPr>
    </w:pPr>
    <w:r w:rsidRPr="00A53AB9">
      <w:rPr>
        <w:rFonts w:ascii="Cambria" w:hAnsi="Cambria"/>
      </w:rPr>
      <w:t xml:space="preserve">  </w:t>
    </w:r>
    <w:r w:rsidRPr="00A53AB9">
      <w:rPr>
        <w:rFonts w:ascii="Cambria" w:hAnsi="Cambria"/>
        <w:b/>
        <w:sz w:val="28"/>
        <w:szCs w:val="25"/>
      </w:rPr>
      <w:t>Serviço Autônomo de Água e Esgoto de Maués</w:t>
    </w:r>
  </w:p>
  <w:p w:rsidR="00A53AB9" w:rsidRPr="00A53AB9" w:rsidRDefault="00A53AB9" w:rsidP="00A53AB9">
    <w:pPr>
      <w:pStyle w:val="Rodap"/>
      <w:tabs>
        <w:tab w:val="left" w:pos="1276"/>
      </w:tabs>
      <w:jc w:val="center"/>
      <w:rPr>
        <w:rFonts w:ascii="Cambria" w:hAnsi="Cambria"/>
      </w:rPr>
    </w:pPr>
    <w:r w:rsidRPr="00A53AB9">
      <w:rPr>
        <w:rFonts w:ascii="Cambria" w:hAnsi="Cambria"/>
        <w:szCs w:val="21"/>
      </w:rPr>
      <w:tab/>
    </w:r>
    <w:r w:rsidRPr="00A53AB9">
      <w:rPr>
        <w:rFonts w:ascii="Cambria" w:hAnsi="Cambria"/>
      </w:rPr>
      <w:t xml:space="preserve">Av. Presidente Castelo Branco, nº 22 – Bairro Santa Tereza, Maués/AM – 69.190-000  </w:t>
    </w:r>
  </w:p>
  <w:p w:rsidR="00A53AB9" w:rsidRPr="00A53AB9" w:rsidRDefault="00A53AB9" w:rsidP="00A53AB9">
    <w:pPr>
      <w:pStyle w:val="Rodap"/>
      <w:tabs>
        <w:tab w:val="left" w:pos="1276"/>
      </w:tabs>
      <w:jc w:val="center"/>
      <w:rPr>
        <w:rFonts w:ascii="Cambria" w:hAnsi="Cambria"/>
      </w:rPr>
    </w:pPr>
    <w:r w:rsidRPr="00A53AB9">
      <w:rPr>
        <w:rFonts w:ascii="Cambria" w:hAnsi="Cambria"/>
      </w:rPr>
      <w:t xml:space="preserve">                         (92) 99297-5637 - CNPJ nº 04.587.036/0001-74 – E-mail: </w:t>
    </w:r>
    <w:hyperlink r:id="rId2" w:history="1">
      <w:r w:rsidRPr="00A53AB9">
        <w:rPr>
          <w:rStyle w:val="Hyperlink"/>
          <w:rFonts w:ascii="Cambria" w:hAnsi="Cambria"/>
        </w:rPr>
        <w:t>saaemaues@uol.com.br</w:t>
      </w:r>
    </w:hyperlink>
  </w:p>
  <w:p w:rsidR="00A53AB9" w:rsidRPr="00A53AB9" w:rsidRDefault="00A53AB9" w:rsidP="00A53AB9">
    <w:pPr>
      <w:pStyle w:val="Cabealho"/>
      <w:jc w:val="center"/>
      <w:rPr>
        <w:rFonts w:ascii="Cambria" w:hAnsi="Cambria"/>
        <w:b/>
      </w:rPr>
    </w:pPr>
    <w:r w:rsidRPr="00A53AB9">
      <w:rPr>
        <w:rFonts w:ascii="Cambria" w:hAnsi="Cambria"/>
        <w:noProof/>
        <w:lang w:val="pt-BR"/>
      </w:rPr>
      <mc:AlternateContent>
        <mc:Choice Requires="wps">
          <w:drawing>
            <wp:anchor distT="4294967295" distB="4294967295" distL="114300" distR="114300" simplePos="0" relativeHeight="251659264" behindDoc="0" locked="0" layoutInCell="1" allowOverlap="1" wp14:anchorId="39DE4C25" wp14:editId="201BF4D8">
              <wp:simplePos x="0" y="0"/>
              <wp:positionH relativeFrom="column">
                <wp:posOffset>5715</wp:posOffset>
              </wp:positionH>
              <wp:positionV relativeFrom="paragraph">
                <wp:posOffset>119380</wp:posOffset>
              </wp:positionV>
              <wp:extent cx="6004560" cy="0"/>
              <wp:effectExtent l="0" t="19050" r="34290" b="19050"/>
              <wp:wrapNone/>
              <wp:docPr id="5" name="Conector re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4560" cy="0"/>
                      </a:xfrm>
                      <a:prstGeom prst="line">
                        <a:avLst/>
                      </a:prstGeom>
                      <a:noFill/>
                      <a:ln w="2857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111C9E84" id="Conector reto 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9.4pt" to="473.2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" strokecolor="#4a7ebb" strokeweight="2.25pt">
              <o:lock v:ext="edit" shapetype="f"/>
            </v:line>
          </w:pict>
        </mc:Fallback>
      </mc:AlternateContent>
    </w:r>
  </w:p>
  <w:bookmarkEnd w:id="1"/>
  <w:bookmarkEnd w:id="2"/>
  <w:bookmarkEnd w:id="3"/>
  <w:bookmarkEnd w:id="4"/>
  <w:p w:rsidR="00A53AB9" w:rsidRPr="00345BF9" w:rsidRDefault="00A53AB9" w:rsidP="00A53AB9">
    <w:pPr>
      <w:pStyle w:val="Cabealho"/>
      <w:tabs>
        <w:tab w:val="left" w:pos="2880"/>
      </w:tabs>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E0BAD"/>
    <w:multiLevelType w:val="multilevel"/>
    <w:tmpl w:val="41B89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39912FA"/>
    <w:multiLevelType w:val="multilevel"/>
    <w:tmpl w:val="5C00C3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7F75AF1"/>
    <w:multiLevelType w:val="multilevel"/>
    <w:tmpl w:val="454A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74543C"/>
    <w:multiLevelType w:val="multilevel"/>
    <w:tmpl w:val="9DFC51F6"/>
    <w:lvl w:ilvl="0">
      <w:start w:val="1"/>
      <w:numFmt w:val="lowerLetter"/>
      <w:lvlText w:val="%1)"/>
      <w:lvlJc w:val="left"/>
      <w:pPr>
        <w:ind w:left="389" w:hanging="247"/>
      </w:pPr>
      <w:rPr>
        <w:rFonts w:ascii="Cambria" w:eastAsia="Cambria" w:hAnsi="Cambria" w:cs="Cambria"/>
        <w:b w:val="0"/>
        <w:i w:val="0"/>
        <w:sz w:val="24"/>
        <w:szCs w:val="24"/>
      </w:rPr>
    </w:lvl>
    <w:lvl w:ilvl="1">
      <w:numFmt w:val="bullet"/>
      <w:lvlText w:val="•"/>
      <w:lvlJc w:val="left"/>
      <w:pPr>
        <w:ind w:left="1277" w:hanging="247"/>
      </w:pPr>
    </w:lvl>
    <w:lvl w:ilvl="2">
      <w:numFmt w:val="bullet"/>
      <w:lvlText w:val="•"/>
      <w:lvlJc w:val="left"/>
      <w:pPr>
        <w:ind w:left="2175" w:hanging="247"/>
      </w:pPr>
    </w:lvl>
    <w:lvl w:ilvl="3">
      <w:numFmt w:val="bullet"/>
      <w:lvlText w:val="•"/>
      <w:lvlJc w:val="left"/>
      <w:pPr>
        <w:ind w:left="3072" w:hanging="247"/>
      </w:pPr>
    </w:lvl>
    <w:lvl w:ilvl="4">
      <w:numFmt w:val="bullet"/>
      <w:lvlText w:val="•"/>
      <w:lvlJc w:val="left"/>
      <w:pPr>
        <w:ind w:left="3970" w:hanging="247"/>
      </w:pPr>
    </w:lvl>
    <w:lvl w:ilvl="5">
      <w:numFmt w:val="bullet"/>
      <w:lvlText w:val="•"/>
      <w:lvlJc w:val="left"/>
      <w:pPr>
        <w:ind w:left="4867" w:hanging="247"/>
      </w:pPr>
    </w:lvl>
    <w:lvl w:ilvl="6">
      <w:numFmt w:val="bullet"/>
      <w:lvlText w:val="•"/>
      <w:lvlJc w:val="left"/>
      <w:pPr>
        <w:ind w:left="5765" w:hanging="247"/>
      </w:pPr>
    </w:lvl>
    <w:lvl w:ilvl="7">
      <w:numFmt w:val="bullet"/>
      <w:lvlText w:val="•"/>
      <w:lvlJc w:val="left"/>
      <w:pPr>
        <w:ind w:left="6662" w:hanging="247"/>
      </w:pPr>
    </w:lvl>
    <w:lvl w:ilvl="8">
      <w:numFmt w:val="bullet"/>
      <w:lvlText w:val="•"/>
      <w:lvlJc w:val="left"/>
      <w:pPr>
        <w:ind w:left="7560" w:hanging="247"/>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674"/>
    <w:rsid w:val="000323E5"/>
    <w:rsid w:val="00053D3C"/>
    <w:rsid w:val="00125AC1"/>
    <w:rsid w:val="001C6674"/>
    <w:rsid w:val="00252028"/>
    <w:rsid w:val="00262692"/>
    <w:rsid w:val="00280B96"/>
    <w:rsid w:val="00294E5E"/>
    <w:rsid w:val="002C785D"/>
    <w:rsid w:val="002E2EE1"/>
    <w:rsid w:val="002E6091"/>
    <w:rsid w:val="00313A88"/>
    <w:rsid w:val="003266B7"/>
    <w:rsid w:val="003E0A39"/>
    <w:rsid w:val="004B0F1D"/>
    <w:rsid w:val="004E1F33"/>
    <w:rsid w:val="004E6C41"/>
    <w:rsid w:val="005A44CC"/>
    <w:rsid w:val="00654D12"/>
    <w:rsid w:val="00680281"/>
    <w:rsid w:val="00686358"/>
    <w:rsid w:val="006B43FA"/>
    <w:rsid w:val="007838D8"/>
    <w:rsid w:val="00791791"/>
    <w:rsid w:val="007E5A58"/>
    <w:rsid w:val="007F5B90"/>
    <w:rsid w:val="00800FBB"/>
    <w:rsid w:val="00866F0D"/>
    <w:rsid w:val="00910BDC"/>
    <w:rsid w:val="00933733"/>
    <w:rsid w:val="009956EB"/>
    <w:rsid w:val="00A53AB9"/>
    <w:rsid w:val="00AC0C70"/>
    <w:rsid w:val="00B56BC0"/>
    <w:rsid w:val="00B709BA"/>
    <w:rsid w:val="00C11139"/>
    <w:rsid w:val="00C14162"/>
    <w:rsid w:val="00C53474"/>
    <w:rsid w:val="00C605B3"/>
    <w:rsid w:val="00CB2846"/>
    <w:rsid w:val="00D41703"/>
    <w:rsid w:val="00E2234D"/>
    <w:rsid w:val="00E36AA2"/>
    <w:rsid w:val="00E71B46"/>
    <w:rsid w:val="00EB2181"/>
    <w:rsid w:val="00EB3093"/>
    <w:rsid w:val="00F020DE"/>
    <w:rsid w:val="00F47637"/>
    <w:rsid w:val="00F479A5"/>
    <w:rsid w:val="00F574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7DFEAD-019A-4684-8CF5-67007CB87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pt-PT"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F22"/>
  </w:style>
  <w:style w:type="paragraph" w:styleId="Ttulo1">
    <w:name w:val="heading 1"/>
    <w:basedOn w:val="Normal"/>
    <w:link w:val="Ttulo1Char"/>
    <w:uiPriority w:val="1"/>
    <w:qFormat/>
    <w:rsid w:val="00F92AA5"/>
    <w:pPr>
      <w:widowControl w:val="0"/>
      <w:autoSpaceDE w:val="0"/>
      <w:autoSpaceDN w:val="0"/>
      <w:spacing w:after="0" w:line="240" w:lineRule="auto"/>
      <w:ind w:left="143"/>
      <w:outlineLvl w:val="0"/>
    </w:pPr>
    <w:rPr>
      <w:rFonts w:ascii="Arial" w:eastAsia="Arial" w:hAnsi="Arial" w:cs="Arial"/>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styleId="Tabelacomgrade">
    <w:name w:val="Table Grid"/>
    <w:basedOn w:val="Tabelanormal"/>
    <w:uiPriority w:val="39"/>
    <w:rsid w:val="006D7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1"/>
    <w:qFormat/>
    <w:rsid w:val="002E31EC"/>
    <w:pPr>
      <w:ind w:left="720"/>
      <w:contextualSpacing/>
    </w:pPr>
  </w:style>
  <w:style w:type="character" w:styleId="Hyperlink">
    <w:name w:val="Hyperlink"/>
    <w:basedOn w:val="Fontepargpadro"/>
    <w:uiPriority w:val="99"/>
    <w:unhideWhenUsed/>
    <w:rsid w:val="00073FF4"/>
    <w:rPr>
      <w:color w:val="0563C1" w:themeColor="hyperlink"/>
      <w:u w:val="single"/>
    </w:rPr>
  </w:style>
  <w:style w:type="paragraph" w:styleId="Cabealho">
    <w:name w:val="header"/>
    <w:aliases w:val="encabezado,Cabeçalho superior,Heading 1a,Cabeçalho1,hd,he,h,HeaderNN"/>
    <w:basedOn w:val="Normal"/>
    <w:link w:val="CabealhoChar"/>
    <w:uiPriority w:val="99"/>
    <w:unhideWhenUsed/>
    <w:rsid w:val="00906942"/>
    <w:pPr>
      <w:tabs>
        <w:tab w:val="center" w:pos="4252"/>
        <w:tab w:val="right" w:pos="8504"/>
      </w:tabs>
      <w:spacing w:after="0" w:line="240" w:lineRule="auto"/>
    </w:pPr>
  </w:style>
  <w:style w:type="character" w:customStyle="1" w:styleId="CabealhoChar">
    <w:name w:val="Cabeçalho Char"/>
    <w:aliases w:val="encabezado Char,Cabeçalho superior Char,Heading 1a Char,Cabeçalho1 Char,hd Char,he Char,h Char,HeaderNN Char"/>
    <w:basedOn w:val="Fontepargpadro"/>
    <w:link w:val="Cabealho"/>
    <w:uiPriority w:val="99"/>
    <w:rsid w:val="00906942"/>
  </w:style>
  <w:style w:type="paragraph" w:styleId="Rodap">
    <w:name w:val="footer"/>
    <w:basedOn w:val="Normal"/>
    <w:link w:val="RodapChar"/>
    <w:uiPriority w:val="99"/>
    <w:unhideWhenUsed/>
    <w:rsid w:val="00906942"/>
    <w:pPr>
      <w:tabs>
        <w:tab w:val="center" w:pos="4252"/>
        <w:tab w:val="right" w:pos="8504"/>
      </w:tabs>
      <w:spacing w:after="0" w:line="240" w:lineRule="auto"/>
    </w:pPr>
  </w:style>
  <w:style w:type="character" w:customStyle="1" w:styleId="RodapChar">
    <w:name w:val="Rodapé Char"/>
    <w:basedOn w:val="Fontepargpadro"/>
    <w:link w:val="Rodap"/>
    <w:uiPriority w:val="99"/>
    <w:rsid w:val="00906942"/>
  </w:style>
  <w:style w:type="paragraph" w:styleId="Corpodetexto">
    <w:name w:val="Body Text"/>
    <w:basedOn w:val="Normal"/>
    <w:link w:val="CorpodetextoChar"/>
    <w:uiPriority w:val="1"/>
    <w:qFormat/>
    <w:rsid w:val="00906942"/>
    <w:pPr>
      <w:widowControl w:val="0"/>
      <w:autoSpaceDE w:val="0"/>
      <w:autoSpaceDN w:val="0"/>
      <w:spacing w:after="0" w:line="240" w:lineRule="auto"/>
    </w:pPr>
    <w:rPr>
      <w:rFonts w:ascii="Arial MT" w:eastAsia="Arial MT" w:hAnsi="Arial MT" w:cs="Arial MT"/>
      <w:sz w:val="26"/>
      <w:szCs w:val="26"/>
    </w:rPr>
  </w:style>
  <w:style w:type="character" w:customStyle="1" w:styleId="CorpodetextoChar">
    <w:name w:val="Corpo de texto Char"/>
    <w:basedOn w:val="Fontepargpadro"/>
    <w:link w:val="Corpodetexto"/>
    <w:uiPriority w:val="1"/>
    <w:rsid w:val="00906942"/>
    <w:rPr>
      <w:rFonts w:ascii="Arial MT" w:eastAsia="Arial MT" w:hAnsi="Arial MT" w:cs="Arial MT"/>
      <w:sz w:val="26"/>
      <w:szCs w:val="26"/>
      <w:lang w:val="pt-PT"/>
    </w:rPr>
  </w:style>
  <w:style w:type="paragraph" w:customStyle="1" w:styleId="Default">
    <w:name w:val="Default"/>
    <w:rsid w:val="00495EA3"/>
    <w:pPr>
      <w:autoSpaceDE w:val="0"/>
      <w:autoSpaceDN w:val="0"/>
      <w:adjustRightInd w:val="0"/>
      <w:spacing w:after="0" w:line="240" w:lineRule="auto"/>
    </w:pPr>
    <w:rPr>
      <w:rFonts w:ascii="Cambria" w:hAnsi="Cambria" w:cs="Cambria"/>
      <w:color w:val="000000"/>
      <w:sz w:val="24"/>
      <w:szCs w:val="24"/>
    </w:rPr>
  </w:style>
  <w:style w:type="paragraph" w:customStyle="1" w:styleId="TableParagraph">
    <w:name w:val="Table Paragraph"/>
    <w:basedOn w:val="Normal"/>
    <w:uiPriority w:val="1"/>
    <w:qFormat/>
    <w:rsid w:val="00D03D38"/>
    <w:pPr>
      <w:widowControl w:val="0"/>
      <w:autoSpaceDE w:val="0"/>
      <w:autoSpaceDN w:val="0"/>
      <w:spacing w:after="0" w:line="240" w:lineRule="auto"/>
    </w:pPr>
    <w:rPr>
      <w:rFonts w:ascii="Arial" w:eastAsia="Arial" w:hAnsi="Arial" w:cs="Arial"/>
      <w:lang w:eastAsia="pt-PT" w:bidi="pt-PT"/>
    </w:rPr>
  </w:style>
  <w:style w:type="paragraph" w:styleId="NormalWeb">
    <w:name w:val="Normal (Web)"/>
    <w:basedOn w:val="Normal"/>
    <w:uiPriority w:val="99"/>
    <w:unhideWhenUsed/>
    <w:rsid w:val="00E140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verflow-hidden">
    <w:name w:val="overflow-hidden"/>
    <w:basedOn w:val="Fontepargpadro"/>
    <w:rsid w:val="00E14013"/>
  </w:style>
  <w:style w:type="paragraph" w:styleId="Citao">
    <w:name w:val="Quote"/>
    <w:basedOn w:val="Normal"/>
    <w:next w:val="Normal"/>
    <w:link w:val="CitaoChar"/>
    <w:uiPriority w:val="29"/>
    <w:qFormat/>
    <w:rsid w:val="003D75FD"/>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3D75FD"/>
    <w:rPr>
      <w:i/>
      <w:iCs/>
      <w:color w:val="404040" w:themeColor="text1" w:themeTint="BF"/>
    </w:rPr>
  </w:style>
  <w:style w:type="character" w:customStyle="1" w:styleId="Ttulo1Char">
    <w:name w:val="Título 1 Char"/>
    <w:basedOn w:val="Fontepargpadro"/>
    <w:link w:val="Ttulo1"/>
    <w:uiPriority w:val="1"/>
    <w:rsid w:val="00F92AA5"/>
    <w:rPr>
      <w:rFonts w:ascii="Arial" w:eastAsia="Arial" w:hAnsi="Arial" w:cs="Arial"/>
      <w:b/>
      <w:bCs/>
      <w:lang w:val="pt-PT"/>
    </w:rPr>
  </w:style>
  <w:style w:type="paragraph" w:styleId="Textodebalo">
    <w:name w:val="Balloon Text"/>
    <w:basedOn w:val="Normal"/>
    <w:link w:val="TextodebaloChar"/>
    <w:uiPriority w:val="99"/>
    <w:semiHidden/>
    <w:unhideWhenUsed/>
    <w:rsid w:val="00920C8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20C8D"/>
    <w:rPr>
      <w:rFonts w:ascii="Segoe UI"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paragraph" w:styleId="SemEspaamento">
    <w:name w:val="No Spacing"/>
    <w:uiPriority w:val="1"/>
    <w:qFormat/>
    <w:rsid w:val="00A53AB9"/>
    <w:pPr>
      <w:spacing w:after="0" w:line="240" w:lineRule="auto"/>
    </w:pPr>
    <w:rPr>
      <w:rFonts w:cs="Times New Roman"/>
      <w:lang w:val="pt-BR" w:eastAsia="en-US"/>
    </w:rPr>
  </w:style>
  <w:style w:type="character" w:styleId="Forte">
    <w:name w:val="Strong"/>
    <w:basedOn w:val="Fontepargpadro"/>
    <w:uiPriority w:val="22"/>
    <w:qFormat/>
    <w:rsid w:val="00910BDC"/>
    <w:rPr>
      <w:b/>
      <w:bCs/>
    </w:rPr>
  </w:style>
  <w:style w:type="character" w:customStyle="1" w:styleId="tex3b">
    <w:name w:val="tex3b"/>
    <w:basedOn w:val="Fontepargpadro"/>
    <w:rsid w:val="004E1F33"/>
  </w:style>
  <w:style w:type="character" w:customStyle="1" w:styleId="tex3">
    <w:name w:val="tex3"/>
    <w:basedOn w:val="Fontepargpadro"/>
    <w:rsid w:val="004E1F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42831">
      <w:bodyDiv w:val="1"/>
      <w:marLeft w:val="0"/>
      <w:marRight w:val="0"/>
      <w:marTop w:val="0"/>
      <w:marBottom w:val="0"/>
      <w:divBdr>
        <w:top w:val="none" w:sz="0" w:space="0" w:color="auto"/>
        <w:left w:val="none" w:sz="0" w:space="0" w:color="auto"/>
        <w:bottom w:val="none" w:sz="0" w:space="0" w:color="auto"/>
        <w:right w:val="none" w:sz="0" w:space="0" w:color="auto"/>
      </w:divBdr>
    </w:div>
    <w:div w:id="216943186">
      <w:bodyDiv w:val="1"/>
      <w:marLeft w:val="0"/>
      <w:marRight w:val="0"/>
      <w:marTop w:val="0"/>
      <w:marBottom w:val="0"/>
      <w:divBdr>
        <w:top w:val="none" w:sz="0" w:space="0" w:color="auto"/>
        <w:left w:val="none" w:sz="0" w:space="0" w:color="auto"/>
        <w:bottom w:val="none" w:sz="0" w:space="0" w:color="auto"/>
        <w:right w:val="none" w:sz="0" w:space="0" w:color="auto"/>
      </w:divBdr>
    </w:div>
    <w:div w:id="276763429">
      <w:bodyDiv w:val="1"/>
      <w:marLeft w:val="0"/>
      <w:marRight w:val="0"/>
      <w:marTop w:val="0"/>
      <w:marBottom w:val="0"/>
      <w:divBdr>
        <w:top w:val="none" w:sz="0" w:space="0" w:color="auto"/>
        <w:left w:val="none" w:sz="0" w:space="0" w:color="auto"/>
        <w:bottom w:val="none" w:sz="0" w:space="0" w:color="auto"/>
        <w:right w:val="none" w:sz="0" w:space="0" w:color="auto"/>
      </w:divBdr>
    </w:div>
    <w:div w:id="335108731">
      <w:bodyDiv w:val="1"/>
      <w:marLeft w:val="0"/>
      <w:marRight w:val="0"/>
      <w:marTop w:val="0"/>
      <w:marBottom w:val="0"/>
      <w:divBdr>
        <w:top w:val="none" w:sz="0" w:space="0" w:color="auto"/>
        <w:left w:val="none" w:sz="0" w:space="0" w:color="auto"/>
        <w:bottom w:val="none" w:sz="0" w:space="0" w:color="auto"/>
        <w:right w:val="none" w:sz="0" w:space="0" w:color="auto"/>
      </w:divBdr>
    </w:div>
    <w:div w:id="343174009">
      <w:bodyDiv w:val="1"/>
      <w:marLeft w:val="0"/>
      <w:marRight w:val="0"/>
      <w:marTop w:val="0"/>
      <w:marBottom w:val="0"/>
      <w:divBdr>
        <w:top w:val="none" w:sz="0" w:space="0" w:color="auto"/>
        <w:left w:val="none" w:sz="0" w:space="0" w:color="auto"/>
        <w:bottom w:val="none" w:sz="0" w:space="0" w:color="auto"/>
        <w:right w:val="none" w:sz="0" w:space="0" w:color="auto"/>
      </w:divBdr>
    </w:div>
    <w:div w:id="742484369">
      <w:bodyDiv w:val="1"/>
      <w:marLeft w:val="0"/>
      <w:marRight w:val="0"/>
      <w:marTop w:val="0"/>
      <w:marBottom w:val="0"/>
      <w:divBdr>
        <w:top w:val="none" w:sz="0" w:space="0" w:color="auto"/>
        <w:left w:val="none" w:sz="0" w:space="0" w:color="auto"/>
        <w:bottom w:val="none" w:sz="0" w:space="0" w:color="auto"/>
        <w:right w:val="none" w:sz="0" w:space="0" w:color="auto"/>
      </w:divBdr>
    </w:div>
    <w:div w:id="851190557">
      <w:bodyDiv w:val="1"/>
      <w:marLeft w:val="0"/>
      <w:marRight w:val="0"/>
      <w:marTop w:val="0"/>
      <w:marBottom w:val="0"/>
      <w:divBdr>
        <w:top w:val="none" w:sz="0" w:space="0" w:color="auto"/>
        <w:left w:val="none" w:sz="0" w:space="0" w:color="auto"/>
        <w:bottom w:val="none" w:sz="0" w:space="0" w:color="auto"/>
        <w:right w:val="none" w:sz="0" w:space="0" w:color="auto"/>
      </w:divBdr>
    </w:div>
    <w:div w:id="1144853832">
      <w:bodyDiv w:val="1"/>
      <w:marLeft w:val="0"/>
      <w:marRight w:val="0"/>
      <w:marTop w:val="0"/>
      <w:marBottom w:val="0"/>
      <w:divBdr>
        <w:top w:val="none" w:sz="0" w:space="0" w:color="auto"/>
        <w:left w:val="none" w:sz="0" w:space="0" w:color="auto"/>
        <w:bottom w:val="none" w:sz="0" w:space="0" w:color="auto"/>
        <w:right w:val="none" w:sz="0" w:space="0" w:color="auto"/>
      </w:divBdr>
    </w:div>
    <w:div w:id="1486236744">
      <w:bodyDiv w:val="1"/>
      <w:marLeft w:val="0"/>
      <w:marRight w:val="0"/>
      <w:marTop w:val="0"/>
      <w:marBottom w:val="0"/>
      <w:divBdr>
        <w:top w:val="none" w:sz="0" w:space="0" w:color="auto"/>
        <w:left w:val="none" w:sz="0" w:space="0" w:color="auto"/>
        <w:bottom w:val="none" w:sz="0" w:space="0" w:color="auto"/>
        <w:right w:val="none" w:sz="0" w:space="0" w:color="auto"/>
      </w:divBdr>
    </w:div>
    <w:div w:id="1707677334">
      <w:bodyDiv w:val="1"/>
      <w:marLeft w:val="0"/>
      <w:marRight w:val="0"/>
      <w:marTop w:val="0"/>
      <w:marBottom w:val="0"/>
      <w:divBdr>
        <w:top w:val="none" w:sz="0" w:space="0" w:color="auto"/>
        <w:left w:val="none" w:sz="0" w:space="0" w:color="auto"/>
        <w:bottom w:val="none" w:sz="0" w:space="0" w:color="auto"/>
        <w:right w:val="none" w:sz="0" w:space="0" w:color="auto"/>
      </w:divBdr>
    </w:div>
    <w:div w:id="1852140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saaemaues@uol.com.br"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9RJRWpp/cwbmnzKNzjPH4kd2xw==">CgMxLjAyCWguMzBqMHpsbDgAajkKFHN1Z2dlc3QubHYzZHFyMXVrang1EiFQcm9zcGVjdGEgQ29uc3VsdG9yaWEgJiBOZWfDs2Npb3NqOQoUc3VnZ2VzdC5zcHV2bm1kbTZ2MWISIVByb3NwZWN0YSBDb25zdWx0b3JpYSAmIE5lZ8OzY2lvc2o5ChRzdWdnZXN0LjN1MWZpdWtsYmd2axIhUHJvc3BlY3RhIENvbnN1bHRvcmlhICYgTmVnw7NjaW9zciExeXFZNHBmNEc5eThWVnlaZV9MbVFvZ1V6QlF2d2I4SW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0E2674A-F117-4427-9423-C6FB0C14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10</Pages>
  <Words>4155</Words>
  <Characters>22438</Characters>
  <Application>Microsoft Office Word</Application>
  <DocSecurity>0</DocSecurity>
  <Lines>186</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Procuradoria Maués</dc:creator>
  <cp:lastModifiedBy>Bruno Ribeiro Caldas</cp:lastModifiedBy>
  <cp:revision>39</cp:revision>
  <cp:lastPrinted>2025-02-05T21:22:00Z</cp:lastPrinted>
  <dcterms:created xsi:type="dcterms:W3CDTF">2024-08-26T18:33:00Z</dcterms:created>
  <dcterms:modified xsi:type="dcterms:W3CDTF">2025-04-03T13:24:00Z</dcterms:modified>
</cp:coreProperties>
</file>